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0" w:line="240" w:lineRule="auto"/>
        <w:jc w:val="center"/>
        <w:rPr>
          <w:rFonts w:cs="Times New Roman"/>
          <w:b/>
          <w:sz w:val="29"/>
          <w:szCs w:val="29"/>
        </w:rPr>
      </w:pPr>
      <w:r>
        <w:rPr>
          <w:rFonts w:cs="Times New Roman"/>
          <w:b/>
          <w:sz w:val="29"/>
          <w:szCs w:val="29"/>
        </w:rPr>
        <w:t>Gợi ý đề cương báo cáo Thành ủy</w:t>
      </w:r>
    </w:p>
    <w:p>
      <w:pPr>
        <w:spacing w:after="0" w:line="240" w:lineRule="auto"/>
        <w:jc w:val="center"/>
        <w:rPr>
          <w:rFonts w:cs="Times New Roman"/>
          <w:b/>
          <w:sz w:val="29"/>
          <w:szCs w:val="29"/>
        </w:rPr>
      </w:pPr>
      <w:r>
        <w:rPr>
          <w:rFonts w:cs="Times New Roman"/>
          <w:b/>
          <w:noProof/>
          <w:sz w:val="29"/>
          <w:szCs w:val="29"/>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26035</wp:posOffset>
                </wp:positionV>
                <wp:extent cx="5911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11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E8AB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2.05pt" to="466.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8ztgEAAMMDAAAOAAAAZHJzL2Uyb0RvYy54bWysU8GOEzEMvSPxD1HudGZWWrSMOt1DV3BB&#10;ULHwAdmM04mUxJETOu3f46TtLGKREIiLJ078bL9nz/r+6J04ACWLYZDdqpUCgsbRhv0gv319/+ZO&#10;ipRVGJXDAIM8QZL3m9ev1nPs4QYndCOQ4CQh9XMc5JRz7Jsm6Qm8SiuMEPjRIHmV2aV9M5KaObt3&#10;zU3bvm1mpDESakiJbx/Oj3JT8xsDOn82JkEWbpDcW66Wqn0qttmsVb8nFSerL22of+jCKxu46JLq&#10;QWUlvpN9kcpbTZjQ5JVG36AxVkPlwGy69hc2j5OKULmwOCkuMqX/l1Z/OuxI2JFnJ0VQnkf0mEnZ&#10;/ZTFFkNgAZFEV3SaY+o5fBt2dPFS3FEhfTTky5fpiGPV9rRoC8csNF/evuu6u1segb6+Nc/ASCl/&#10;APSiHAbpbCi0Va8OH1PmYhx6DWGnNHIuXU/55KAEu/AFDFPhYl1F1yWCrSNxUDx+pTWEXKlwvhpd&#10;YMY6twDbPwMv8QUKdcH+BrwgamUMeQF7G5B+Vz0fry2bc/xVgTPvIsETjqc6lCoNb0pV7LLVZRV/&#10;9iv8+d/b/AAAAP//AwBQSwMEFAAGAAgAAAAhAMvmfFfaAAAABQEAAA8AAABkcnMvZG93bnJldi54&#10;bWxMjlFLwzAUhd8F/0O4A99cuiqy1aZjDMQ5kOEU5mPW3LXV5qYk2dr9e6++uMePczjny+eDbcUJ&#10;fWgcKZiMExBIpTMNVQo+3p9upyBC1GR06wgVnDHAvLi+ynVmXE9veNrGSvAIhUwrqGPsMilDWaPV&#10;Yew6JM4OzlsdGX0ljdc9j9tWpknyIK1uiB9q3eGyxvJ7e7QKXv1qtVysz1+0+bT9Ll3vNi/Ds1I3&#10;o2HxCCLiEP/L8KvP6lCw094dyQTRMs+4qOB+AoLT2V3KvP9jWeTy0r74AQAA//8DAFBLAQItABQA&#10;BgAIAAAAIQC2gziS/gAAAOEBAAATAAAAAAAAAAAAAAAAAAAAAABbQ29udGVudF9UeXBlc10ueG1s&#10;UEsBAi0AFAAGAAgAAAAhADj9If/WAAAAlAEAAAsAAAAAAAAAAAAAAAAALwEAAF9yZWxzLy5yZWxz&#10;UEsBAi0AFAAGAAgAAAAhAHYXzzO2AQAAwwMAAA4AAAAAAAAAAAAAAAAALgIAAGRycy9lMm9Eb2Mu&#10;eG1sUEsBAi0AFAAGAAgAAAAhAMvmfFfaAAAABQEAAA8AAAAAAAAAAAAAAAAAEAQAAGRycy9kb3du&#10;cmV2LnhtbFBLBQYAAAAABAAEAPMAAAAXBQAAAAA=&#10;" strokecolor="#4472c4 [3204]" strokeweight=".5pt">
                <v:stroke joinstyle="miter"/>
              </v:line>
            </w:pict>
          </mc:Fallback>
        </mc:AlternateContent>
      </w:r>
    </w:p>
    <w:p>
      <w:pPr>
        <w:spacing w:after="0" w:line="240" w:lineRule="auto"/>
        <w:jc w:val="center"/>
        <w:rPr>
          <w:rFonts w:cs="Times New Roman"/>
          <w:b/>
          <w:sz w:val="30"/>
          <w:szCs w:val="30"/>
        </w:rPr>
      </w:pPr>
      <w:r>
        <w:rPr>
          <w:rFonts w:cs="Times New Roman"/>
          <w:b/>
          <w:sz w:val="30"/>
          <w:szCs w:val="30"/>
        </w:rPr>
        <w:t>BÁO CÁO</w:t>
      </w:r>
    </w:p>
    <w:p>
      <w:pPr>
        <w:spacing w:after="0" w:line="240" w:lineRule="auto"/>
        <w:jc w:val="center"/>
        <w:rPr>
          <w:rFonts w:cs="Times New Roman"/>
          <w:b/>
          <w:sz w:val="30"/>
          <w:szCs w:val="30"/>
        </w:rPr>
      </w:pPr>
      <w:r>
        <w:rPr>
          <w:rFonts w:cs="Times New Roman"/>
          <w:b/>
          <w:sz w:val="30"/>
          <w:szCs w:val="30"/>
        </w:rPr>
        <w:t>sơ kết giữa nhiệm kỳ thực hiện nghị quyết đại hội đảng bộ các cấp,</w:t>
      </w:r>
    </w:p>
    <w:p>
      <w:pPr>
        <w:spacing w:after="0" w:line="240" w:lineRule="auto"/>
        <w:jc w:val="center"/>
        <w:rPr>
          <w:rFonts w:cs="Times New Roman"/>
          <w:b/>
          <w:sz w:val="29"/>
          <w:szCs w:val="29"/>
        </w:rPr>
      </w:pPr>
      <w:r>
        <w:rPr>
          <w:rFonts w:cs="Times New Roman"/>
          <w:b/>
          <w:sz w:val="30"/>
          <w:szCs w:val="30"/>
        </w:rPr>
        <w:t>Nghị quyết Đại hội Đảng bộ thành phố lần thứ IV, nhiệm kỳ 2020 - 2025</w:t>
      </w:r>
    </w:p>
    <w:p>
      <w:pPr>
        <w:widowControl w:val="0"/>
        <w:spacing w:after="0" w:line="240" w:lineRule="auto"/>
        <w:jc w:val="center"/>
        <w:rPr>
          <w:rFonts w:cs="Times New Roman"/>
          <w:i/>
          <w:spacing w:val="-4"/>
          <w:szCs w:val="28"/>
          <w:lang w:val="nl-NL"/>
        </w:rPr>
      </w:pPr>
      <w:r>
        <w:rPr>
          <w:rFonts w:cs="Times New Roman"/>
          <w:i/>
          <w:spacing w:val="-4"/>
          <w:szCs w:val="28"/>
          <w:lang w:val="nl-NL"/>
        </w:rPr>
        <w:t>(kèm theo Kế hoạch số 125-KH/ThU, ngày 21/3/2023 của Ban Thường vụ Thành ủy)</w:t>
      </w:r>
    </w:p>
    <w:p>
      <w:pPr>
        <w:spacing w:after="0" w:line="240" w:lineRule="auto"/>
        <w:jc w:val="center"/>
        <w:rPr>
          <w:rFonts w:cs="Times New Roman"/>
          <w:b/>
          <w:spacing w:val="-4"/>
          <w:szCs w:val="28"/>
        </w:rPr>
      </w:pPr>
      <w:r>
        <w:rPr>
          <w:rFonts w:cs="Times New Roman"/>
          <w:b/>
          <w:spacing w:val="-4"/>
          <w:szCs w:val="28"/>
        </w:rPr>
        <w:t>-----</w:t>
      </w:r>
    </w:p>
    <w:p>
      <w:pPr>
        <w:spacing w:before="120" w:after="120" w:line="360" w:lineRule="exact"/>
        <w:jc w:val="center"/>
        <w:rPr>
          <w:rFonts w:cs="Times New Roman"/>
          <w:b/>
          <w:sz w:val="29"/>
          <w:szCs w:val="29"/>
        </w:rPr>
      </w:pPr>
      <w:r>
        <w:rPr>
          <w:rFonts w:cs="Times New Roman"/>
          <w:b/>
          <w:sz w:val="29"/>
          <w:szCs w:val="29"/>
        </w:rPr>
        <w:t>Phần thứ nhất</w:t>
      </w:r>
    </w:p>
    <w:p>
      <w:pPr>
        <w:spacing w:before="120" w:after="120" w:line="360" w:lineRule="exact"/>
        <w:jc w:val="center"/>
        <w:rPr>
          <w:rFonts w:cs="Times New Roman"/>
          <w:b/>
          <w:sz w:val="29"/>
          <w:szCs w:val="29"/>
        </w:rPr>
      </w:pPr>
      <w:r>
        <w:rPr>
          <w:rFonts w:cs="Times New Roman"/>
          <w:b/>
          <w:sz w:val="29"/>
          <w:szCs w:val="29"/>
        </w:rPr>
        <w:t>TÌNH HÌNH THỰC HIỆN NGHỊ QUYẾT ĐẠI HỘI ĐẢNG BỘ CÁC CẤP, NGHỊ QUYẾT ĐẠI HỘI ĐẢNG BỘ THÀNH PHỐ LẦN THỨ IV,</w:t>
      </w:r>
    </w:p>
    <w:p>
      <w:pPr>
        <w:spacing w:before="120" w:after="120" w:line="360" w:lineRule="exact"/>
        <w:jc w:val="center"/>
        <w:rPr>
          <w:rFonts w:cs="Times New Roman"/>
          <w:b/>
          <w:sz w:val="29"/>
          <w:szCs w:val="29"/>
        </w:rPr>
      </w:pPr>
      <w:r>
        <w:rPr>
          <w:rFonts w:cs="Times New Roman"/>
          <w:b/>
          <w:sz w:val="29"/>
          <w:szCs w:val="29"/>
        </w:rPr>
        <w:t xml:space="preserve"> NHIỆM KỲ 2020 - 2025</w:t>
      </w:r>
    </w:p>
    <w:p>
      <w:pPr>
        <w:spacing w:before="120" w:after="120" w:line="360" w:lineRule="exact"/>
        <w:jc w:val="center"/>
        <w:rPr>
          <w:rFonts w:cs="Times New Roman"/>
          <w:b/>
          <w:sz w:val="29"/>
          <w:szCs w:val="29"/>
        </w:rPr>
      </w:pPr>
    </w:p>
    <w:p>
      <w:pPr>
        <w:spacing w:before="120" w:after="120" w:line="360" w:lineRule="exact"/>
        <w:ind w:firstLine="567"/>
        <w:jc w:val="both"/>
        <w:rPr>
          <w:rFonts w:cs="Times New Roman"/>
          <w:b/>
          <w:sz w:val="29"/>
          <w:szCs w:val="29"/>
        </w:rPr>
      </w:pPr>
      <w:r>
        <w:rPr>
          <w:rFonts w:cs="Times New Roman"/>
          <w:b/>
          <w:sz w:val="29"/>
          <w:szCs w:val="29"/>
        </w:rPr>
        <w:t xml:space="preserve">I. BỐI CẢNH THỰC HIỆN NGHỊ QUYẾT </w:t>
      </w:r>
    </w:p>
    <w:p>
      <w:pPr>
        <w:spacing w:before="120" w:after="120" w:line="360" w:lineRule="exact"/>
        <w:ind w:firstLine="567"/>
        <w:jc w:val="both"/>
        <w:rPr>
          <w:rFonts w:cs="Times New Roman"/>
          <w:kern w:val="16"/>
          <w:position w:val="2"/>
          <w:sz w:val="29"/>
          <w:szCs w:val="29"/>
          <w:lang w:val="nl-NL"/>
        </w:rPr>
      </w:pPr>
      <w:r>
        <w:rPr>
          <w:rFonts w:cs="Times New Roman"/>
          <w:b/>
          <w:kern w:val="16"/>
          <w:position w:val="2"/>
          <w:sz w:val="29"/>
          <w:szCs w:val="29"/>
          <w:lang w:val="nl-NL"/>
        </w:rPr>
        <w:t>1</w:t>
      </w:r>
      <w:r>
        <w:rPr>
          <w:rFonts w:cs="Times New Roman"/>
          <w:kern w:val="16"/>
          <w:position w:val="2"/>
          <w:sz w:val="29"/>
          <w:szCs w:val="29"/>
          <w:lang w:val="nl-NL"/>
        </w:rPr>
        <w:t>. Khái quát đặc điểm tình hình của thành phố Lai Châu</w:t>
      </w:r>
    </w:p>
    <w:p>
      <w:pPr>
        <w:widowControl w:val="0"/>
        <w:spacing w:before="120" w:after="120" w:line="360" w:lineRule="exact"/>
        <w:ind w:firstLine="567"/>
        <w:jc w:val="both"/>
        <w:rPr>
          <w:rFonts w:cs="Times New Roman"/>
          <w:kern w:val="16"/>
          <w:position w:val="2"/>
          <w:sz w:val="29"/>
          <w:szCs w:val="29"/>
          <w:lang w:val="nl-NL"/>
        </w:rPr>
      </w:pPr>
      <w:r>
        <w:rPr>
          <w:rFonts w:cs="Times New Roman"/>
          <w:b/>
          <w:kern w:val="16"/>
          <w:position w:val="2"/>
          <w:sz w:val="29"/>
          <w:szCs w:val="29"/>
          <w:lang w:val="nl-NL"/>
        </w:rPr>
        <w:t>2</w:t>
      </w:r>
      <w:r>
        <w:rPr>
          <w:rFonts w:cs="Times New Roman"/>
          <w:kern w:val="16"/>
          <w:position w:val="2"/>
          <w:sz w:val="29"/>
          <w:szCs w:val="29"/>
          <w:lang w:val="nl-NL"/>
        </w:rPr>
        <w:t>. Bối cảnh thực hiện; thuận lợi, khó khăn</w:t>
      </w:r>
    </w:p>
    <w:p>
      <w:pPr>
        <w:spacing w:before="120" w:after="120" w:line="360" w:lineRule="exact"/>
        <w:ind w:firstLine="567"/>
        <w:jc w:val="both"/>
        <w:rPr>
          <w:rFonts w:cs="Times New Roman"/>
          <w:b/>
          <w:sz w:val="29"/>
          <w:szCs w:val="29"/>
        </w:rPr>
      </w:pPr>
      <w:r>
        <w:rPr>
          <w:rFonts w:cs="Times New Roman"/>
          <w:b/>
          <w:sz w:val="29"/>
          <w:szCs w:val="29"/>
        </w:rPr>
        <w:t xml:space="preserve">II. CÔNG TÁC LÃNH ĐẠO, CHỈ ĐẠO THỰC HIỆN NGHỊ QUYẾT </w:t>
      </w:r>
    </w:p>
    <w:p>
      <w:pPr>
        <w:spacing w:before="120" w:after="120" w:line="360" w:lineRule="exact"/>
        <w:ind w:firstLine="567"/>
        <w:jc w:val="both"/>
        <w:rPr>
          <w:rFonts w:cs="Times New Roman"/>
          <w:sz w:val="29"/>
          <w:szCs w:val="29"/>
        </w:rPr>
      </w:pPr>
      <w:r>
        <w:rPr>
          <w:rFonts w:cs="Times New Roman"/>
          <w:b/>
          <w:sz w:val="29"/>
          <w:szCs w:val="29"/>
        </w:rPr>
        <w:t>1.</w:t>
      </w:r>
      <w:r>
        <w:rPr>
          <w:rFonts w:cs="Times New Roman"/>
          <w:sz w:val="29"/>
          <w:szCs w:val="29"/>
        </w:rPr>
        <w:t xml:space="preserve"> Tổ chức học tập, quán triệt, tuyên truyền nghị quyết đại hội đảng bộ các cấp nhiệm kỳ 2020 - 2025. </w:t>
      </w:r>
    </w:p>
    <w:p>
      <w:pPr>
        <w:spacing w:before="120" w:after="120" w:line="360" w:lineRule="exact"/>
        <w:ind w:firstLine="567"/>
        <w:jc w:val="both"/>
        <w:rPr>
          <w:rFonts w:cs="Times New Roman"/>
          <w:sz w:val="29"/>
          <w:szCs w:val="29"/>
        </w:rPr>
      </w:pPr>
      <w:r>
        <w:rPr>
          <w:rFonts w:cs="Times New Roman"/>
          <w:b/>
          <w:sz w:val="29"/>
          <w:szCs w:val="29"/>
        </w:rPr>
        <w:t>2</w:t>
      </w:r>
      <w:r>
        <w:rPr>
          <w:rFonts w:cs="Times New Roman"/>
          <w:sz w:val="29"/>
          <w:szCs w:val="29"/>
        </w:rPr>
        <w:t xml:space="preserve">. Công tác lãnh đạo, chỉ đạo cụ thể hoá triển khai thực hiện nghị quyết đại hội đảng bộ các cấp nhiệm kỳ 2020 - 2025 của cấp uỷ, chính quyền, MTTQ Việt Nam và các tổ chức chính trị - xã hội các cấp: Việc ban hành chương trình hành động, kế hoạch, nghị quyết, kết luận, đề án </w:t>
      </w:r>
      <w:r>
        <w:rPr>
          <w:rFonts w:cs="Times New Roman"/>
          <w:i/>
          <w:sz w:val="29"/>
          <w:szCs w:val="29"/>
        </w:rPr>
        <w:t>(phụ lục số 01 kèm theo)</w:t>
      </w:r>
      <w:r>
        <w:rPr>
          <w:rFonts w:cs="Times New Roman"/>
          <w:sz w:val="29"/>
          <w:szCs w:val="29"/>
        </w:rPr>
        <w:t>.</w:t>
      </w:r>
    </w:p>
    <w:p>
      <w:pPr>
        <w:spacing w:before="120" w:after="120" w:line="360" w:lineRule="exact"/>
        <w:ind w:firstLine="567"/>
        <w:jc w:val="both"/>
        <w:rPr>
          <w:rFonts w:cs="Times New Roman"/>
          <w:b/>
          <w:sz w:val="29"/>
          <w:szCs w:val="29"/>
        </w:rPr>
      </w:pPr>
      <w:r>
        <w:rPr>
          <w:rFonts w:cs="Times New Roman"/>
          <w:b/>
          <w:sz w:val="29"/>
          <w:szCs w:val="29"/>
        </w:rPr>
        <w:t>3</w:t>
      </w:r>
      <w:r>
        <w:rPr>
          <w:rFonts w:cs="Times New Roman"/>
          <w:sz w:val="29"/>
          <w:szCs w:val="29"/>
        </w:rPr>
        <w:t xml:space="preserve">. Công tác kiểm tra, giám sát việc lãnh đạo, chỉ đạo, triển khai thực hiện của các cấp uỷ, chính quyền; việc định kỳ đánh giá kết quả triển khai thực hiện nghị quyết đại hội đảng bộ các cấp. </w:t>
      </w:r>
    </w:p>
    <w:p>
      <w:pPr>
        <w:spacing w:before="120" w:after="120" w:line="360" w:lineRule="exact"/>
        <w:ind w:firstLine="567"/>
        <w:jc w:val="both"/>
        <w:rPr>
          <w:rFonts w:cs="Times New Roman"/>
          <w:b/>
          <w:sz w:val="29"/>
          <w:szCs w:val="29"/>
        </w:rPr>
      </w:pPr>
      <w:r>
        <w:rPr>
          <w:rFonts w:cs="Times New Roman"/>
          <w:b/>
          <w:sz w:val="29"/>
          <w:szCs w:val="29"/>
        </w:rPr>
        <w:t>III. KẾT QUẢ THỰC HIỆN CÁC MỤC TIÊU, NHIỆM VỤ, GIẢI PHÁP THỰC HIỆN NGHỊ QUYẾT ĐẠI HỘI ĐẢNG BỘ THÀNH PHỐ LẦN THỨ IV, NHIỆM KỲ 2020 - 2025</w:t>
      </w:r>
    </w:p>
    <w:p>
      <w:pPr>
        <w:widowControl w:val="0"/>
        <w:spacing w:before="120" w:after="120" w:line="360" w:lineRule="exact"/>
        <w:ind w:firstLine="567"/>
        <w:jc w:val="both"/>
        <w:rPr>
          <w:rFonts w:cs="Times New Roman"/>
          <w:sz w:val="29"/>
          <w:szCs w:val="29"/>
        </w:rPr>
      </w:pPr>
      <w:r>
        <w:rPr>
          <w:rFonts w:cs="Times New Roman"/>
          <w:b/>
          <w:sz w:val="29"/>
          <w:szCs w:val="29"/>
        </w:rPr>
        <w:t>1. Kết quả thực hiện các chỉ tiêu chủ yếu</w:t>
      </w:r>
      <w:r>
        <w:rPr>
          <w:rFonts w:cs="Times New Roman"/>
          <w:sz w:val="29"/>
          <w:szCs w:val="29"/>
        </w:rPr>
        <w:t xml:space="preserve">: Chỉ tiêu đã vượt, chỉ tiêu đã đạt, chỉ tiêu có kết quả theo lộ trình và dự ước sẽ đạt vào cuối nhiệm kỳ; chỉ tiêu đạt thấp và dự ước khó đạt </w:t>
      </w:r>
      <w:r>
        <w:rPr>
          <w:rFonts w:cs="Times New Roman"/>
          <w:i/>
          <w:sz w:val="29"/>
          <w:szCs w:val="29"/>
        </w:rPr>
        <w:t>(phụ lục số 02 kèm theo).</w:t>
      </w:r>
    </w:p>
    <w:p>
      <w:pPr>
        <w:widowControl w:val="0"/>
        <w:spacing w:before="120" w:after="120" w:line="360" w:lineRule="exact"/>
        <w:ind w:firstLine="567"/>
        <w:jc w:val="both"/>
        <w:rPr>
          <w:rFonts w:cs="Times New Roman"/>
          <w:b/>
          <w:sz w:val="29"/>
          <w:szCs w:val="29"/>
        </w:rPr>
      </w:pPr>
      <w:r>
        <w:rPr>
          <w:rFonts w:cs="Times New Roman"/>
          <w:b/>
          <w:sz w:val="29"/>
          <w:szCs w:val="29"/>
        </w:rPr>
        <w:t>2. Kết quả thực hiện nhiệm vụ trọng tâm</w:t>
      </w:r>
    </w:p>
    <w:p>
      <w:pPr>
        <w:widowControl w:val="0"/>
        <w:spacing w:before="120" w:after="120" w:line="360" w:lineRule="exact"/>
        <w:ind w:firstLine="567"/>
        <w:jc w:val="both"/>
        <w:rPr>
          <w:rFonts w:cs="Times New Roman"/>
          <w:b/>
          <w:i/>
          <w:sz w:val="29"/>
          <w:szCs w:val="29"/>
        </w:rPr>
      </w:pPr>
      <w:r>
        <w:rPr>
          <w:rFonts w:cs="Times New Roman"/>
          <w:b/>
          <w:i/>
          <w:sz w:val="29"/>
          <w:szCs w:val="29"/>
        </w:rPr>
        <w:t xml:space="preserve">2.1. Kết quả phát triển kinh tế </w:t>
      </w:r>
    </w:p>
    <w:p>
      <w:pPr>
        <w:spacing w:before="120" w:after="120" w:line="380" w:lineRule="exact"/>
        <w:ind w:firstLine="567"/>
        <w:jc w:val="both"/>
        <w:rPr>
          <w:rFonts w:cs="Times New Roman"/>
          <w:i/>
          <w:spacing w:val="4"/>
          <w:sz w:val="29"/>
          <w:szCs w:val="29"/>
          <w:lang w:val="fr-FR"/>
        </w:rPr>
      </w:pPr>
      <w:r>
        <w:rPr>
          <w:rFonts w:cs="Times New Roman"/>
          <w:i/>
          <w:spacing w:val="4"/>
          <w:sz w:val="29"/>
          <w:szCs w:val="29"/>
          <w:lang w:val="fr-FR"/>
        </w:rPr>
        <w:t>a. Hoạt động th</w:t>
      </w:r>
      <w:r>
        <w:rPr>
          <w:rFonts w:cs="Times New Roman"/>
          <w:i/>
          <w:spacing w:val="4"/>
          <w:sz w:val="29"/>
          <w:szCs w:val="29"/>
          <w:lang w:val="fr-FR"/>
        </w:rPr>
        <w:softHyphen/>
        <w:t>ương mại - dịch vụ, du lịch; thu chi ngân sách, tín dụng ngân hàng </w:t>
      </w:r>
      <w:r>
        <w:rPr>
          <w:rFonts w:cs="Times New Roman"/>
          <w:spacing w:val="4"/>
          <w:sz w:val="29"/>
          <w:szCs w:val="29"/>
          <w:lang w:val="fr-FR"/>
        </w:rPr>
        <w:t xml:space="preserve">: Tốc độ phát triển, doanh thu, tỷ lệ đạt so với mục tiêu nghị quyết </w:t>
      </w:r>
      <w:r>
        <w:rPr>
          <w:rFonts w:cs="Times New Roman"/>
          <w:spacing w:val="4"/>
          <w:sz w:val="29"/>
          <w:szCs w:val="29"/>
          <w:lang w:val="fr-FR"/>
        </w:rPr>
        <w:lastRenderedPageBreak/>
        <w:t>trên từng lĩnh vực cụ thể gắn với đánh giá kết quả thực hiện Nghị quyết số 01-NQ/ThU v</w:t>
      </w:r>
      <w:r>
        <w:rPr>
          <w:rFonts w:cs="Times New Roman"/>
          <w:spacing w:val="4"/>
          <w:sz w:val="29"/>
          <w:szCs w:val="29"/>
          <w:lang w:val="nl-NL"/>
        </w:rPr>
        <w:t>ề phát triển thương mại và dịch vụ du lịch trên địa bàn thành phố Lai Châu, giai đoạn 2020 - 2025</w:t>
      </w:r>
      <w:r>
        <w:rPr>
          <w:rFonts w:cs="Times New Roman"/>
          <w:spacing w:val="4"/>
          <w:sz w:val="29"/>
          <w:szCs w:val="29"/>
          <w:lang w:val="fr-FR"/>
        </w:rPr>
        <w:t>.</w:t>
      </w:r>
    </w:p>
    <w:p>
      <w:pPr>
        <w:spacing w:before="120" w:after="120" w:line="380" w:lineRule="exact"/>
        <w:ind w:firstLine="567"/>
        <w:jc w:val="both"/>
        <w:rPr>
          <w:rFonts w:cs="Times New Roman"/>
          <w:sz w:val="29"/>
          <w:szCs w:val="29"/>
          <w:lang w:val="fr-FR"/>
        </w:rPr>
      </w:pPr>
      <w:r>
        <w:rPr>
          <w:rFonts w:cs="Times New Roman"/>
          <w:sz w:val="29"/>
          <w:szCs w:val="29"/>
          <w:lang w:val="fr-FR"/>
        </w:rPr>
        <w:t>- Hoạt động th</w:t>
      </w:r>
      <w:r>
        <w:rPr>
          <w:rFonts w:cs="Times New Roman"/>
          <w:sz w:val="29"/>
          <w:szCs w:val="29"/>
          <w:lang w:val="fr-FR"/>
        </w:rPr>
        <w:softHyphen/>
        <w:t xml:space="preserve">ương mại - dịch vụ, du lịch </w:t>
      </w:r>
    </w:p>
    <w:p>
      <w:pPr>
        <w:spacing w:before="120" w:after="120" w:line="380" w:lineRule="exact"/>
        <w:ind w:firstLine="567"/>
        <w:jc w:val="both"/>
        <w:rPr>
          <w:rFonts w:cs="Times New Roman"/>
          <w:bCs/>
          <w:sz w:val="29"/>
          <w:szCs w:val="29"/>
          <w:lang w:val="fr-FR"/>
        </w:rPr>
      </w:pPr>
      <w:r>
        <w:rPr>
          <w:rFonts w:cs="Times New Roman"/>
          <w:bCs/>
          <w:sz w:val="29"/>
          <w:szCs w:val="29"/>
          <w:lang w:val="fr-FR"/>
        </w:rPr>
        <w:t>- Thu, chi ngân sách</w:t>
      </w:r>
    </w:p>
    <w:p>
      <w:pPr>
        <w:spacing w:before="120" w:after="120" w:line="380" w:lineRule="exact"/>
        <w:ind w:firstLine="567"/>
        <w:jc w:val="both"/>
        <w:rPr>
          <w:rFonts w:cs="Times New Roman"/>
          <w:sz w:val="29"/>
          <w:szCs w:val="29"/>
          <w:lang w:val="fr-FR"/>
        </w:rPr>
      </w:pPr>
      <w:r>
        <w:rPr>
          <w:rFonts w:cs="Times New Roman"/>
          <w:sz w:val="29"/>
          <w:szCs w:val="29"/>
          <w:lang w:val="fr-FR"/>
        </w:rPr>
        <w:t>- Tín dụng ngân hàng</w:t>
      </w:r>
    </w:p>
    <w:p>
      <w:pPr>
        <w:spacing w:before="120" w:after="120" w:line="380" w:lineRule="exact"/>
        <w:ind w:firstLine="567"/>
        <w:jc w:val="both"/>
        <w:rPr>
          <w:rFonts w:cs="Times New Roman"/>
          <w:i/>
          <w:sz w:val="29"/>
          <w:szCs w:val="29"/>
          <w:lang w:val="fr-FR"/>
        </w:rPr>
      </w:pPr>
      <w:r>
        <w:rPr>
          <w:rFonts w:cs="Times New Roman"/>
          <w:i/>
          <w:sz w:val="29"/>
          <w:szCs w:val="29"/>
          <w:lang w:val="fr-FR"/>
        </w:rPr>
        <w:t>b. Hoạt động công nghiệp, tiểu thủ công nghiệp</w:t>
      </w:r>
    </w:p>
    <w:p>
      <w:pPr>
        <w:spacing w:before="120" w:after="120" w:line="380" w:lineRule="exact"/>
        <w:ind w:firstLine="567"/>
        <w:jc w:val="both"/>
        <w:rPr>
          <w:rFonts w:cs="Times New Roman"/>
          <w:bCs/>
          <w:i/>
          <w:sz w:val="29"/>
          <w:szCs w:val="29"/>
          <w:lang w:val="fr-FR"/>
        </w:rPr>
      </w:pPr>
      <w:r>
        <w:rPr>
          <w:rFonts w:cs="Times New Roman"/>
          <w:bCs/>
          <w:i/>
          <w:sz w:val="29"/>
          <w:szCs w:val="29"/>
          <w:lang w:val="fr-FR"/>
        </w:rPr>
        <w:t>c. Sản xuất nông nghiệp, lâm nghiệp, xây dựng nông thôn mới</w:t>
      </w:r>
    </w:p>
    <w:p>
      <w:pPr>
        <w:spacing w:before="120" w:after="120" w:line="380" w:lineRule="exact"/>
        <w:ind w:firstLine="567"/>
        <w:jc w:val="both"/>
        <w:rPr>
          <w:rFonts w:cs="Times New Roman"/>
          <w:bCs/>
          <w:i/>
          <w:iCs/>
          <w:sz w:val="29"/>
          <w:szCs w:val="29"/>
          <w:lang w:val="fr-FR"/>
        </w:rPr>
      </w:pPr>
      <w:r>
        <w:rPr>
          <w:rFonts w:cs="Times New Roman"/>
          <w:bCs/>
          <w:iCs/>
          <w:sz w:val="29"/>
          <w:szCs w:val="29"/>
          <w:lang w:val="fr-FR"/>
        </w:rPr>
        <w:t xml:space="preserve">Tổng giá trị sản xuất nông, lâm nghiệp bình quân hàng năm đạt... tỷ đồng; Giá trị bình quân trên một đơn vị diện tích đạt... triệu/ha, </w:t>
      </w:r>
      <w:r>
        <w:rPr>
          <w:rFonts w:cs="Times New Roman"/>
          <w:bCs/>
          <w:sz w:val="29"/>
          <w:szCs w:val="29"/>
          <w:lang w:val="fr-FR"/>
        </w:rPr>
        <w:t>vượt ...% so với nghị quyết đại hội</w:t>
      </w:r>
      <w:r>
        <w:rPr>
          <w:rFonts w:cs="Times New Roman"/>
          <w:bCs/>
          <w:i/>
          <w:sz w:val="29"/>
          <w:szCs w:val="29"/>
          <w:lang w:val="fr-FR"/>
        </w:rPr>
        <w:t>.</w:t>
      </w:r>
      <w:r>
        <w:rPr>
          <w:rFonts w:cs="Times New Roman"/>
          <w:bCs/>
          <w:iCs/>
          <w:sz w:val="29"/>
          <w:szCs w:val="29"/>
          <w:lang w:val="fr-FR"/>
        </w:rPr>
        <w:t xml:space="preserve"> Cơ cấu trong nội ngành; </w:t>
      </w:r>
      <w:r>
        <w:rPr>
          <w:rFonts w:cs="Times New Roman"/>
          <w:sz w:val="29"/>
          <w:szCs w:val="29"/>
        </w:rPr>
        <w:t>thực hiện Chương trình mỗi xã, phường một sản phẩm (OCOP);</w:t>
      </w:r>
      <w:r>
        <w:rPr>
          <w:rFonts w:cs="Times New Roman"/>
          <w:sz w:val="29"/>
          <w:szCs w:val="29"/>
          <w:lang w:val="de-DE"/>
        </w:rPr>
        <w:t xml:space="preserve"> </w:t>
      </w:r>
      <w:r>
        <w:rPr>
          <w:rFonts w:cs="Times New Roman"/>
          <w:bCs/>
          <w:iCs/>
          <w:sz w:val="29"/>
          <w:szCs w:val="29"/>
          <w:lang w:val="fr-FR"/>
        </w:rPr>
        <w:t>việc áp dụng tiến bộ khoa học, kỹ thuật vào trong sản xuất, chăn nuôi…: Giá trị sản xuất ngành trồng trọt là.....%; chăn nuôi là.....%; lâm nghiệp là.....% (gắn với đánh giá kết quả thực hiện nâng cao chất lượng xây dựng nông thôn mới tại xã Sùng Phài, xã San Thàng).</w:t>
      </w:r>
    </w:p>
    <w:p>
      <w:pPr>
        <w:spacing w:before="120" w:after="120" w:line="380" w:lineRule="exact"/>
        <w:ind w:firstLine="567"/>
        <w:jc w:val="both"/>
        <w:rPr>
          <w:rFonts w:cs="Times New Roman"/>
          <w:iCs/>
          <w:sz w:val="29"/>
          <w:szCs w:val="29"/>
          <w:lang w:val="fr-FR"/>
        </w:rPr>
      </w:pPr>
      <w:r>
        <w:rPr>
          <w:rFonts w:cs="Times New Roman"/>
          <w:bCs/>
          <w:iCs/>
          <w:sz w:val="29"/>
          <w:szCs w:val="29"/>
          <w:lang w:val="fr-FR"/>
        </w:rPr>
        <w:t>- Trồng trọt</w:t>
      </w:r>
      <w:r>
        <w:rPr>
          <w:rFonts w:cs="Times New Roman"/>
          <w:iCs/>
          <w:sz w:val="29"/>
          <w:szCs w:val="29"/>
          <w:lang w:val="fr-FR"/>
        </w:rPr>
        <w:t xml:space="preserve">: </w:t>
      </w:r>
    </w:p>
    <w:p>
      <w:pPr>
        <w:spacing w:before="120" w:after="120" w:line="380" w:lineRule="exact"/>
        <w:ind w:firstLine="567"/>
        <w:jc w:val="both"/>
        <w:rPr>
          <w:rFonts w:cs="Times New Roman"/>
          <w:sz w:val="29"/>
          <w:szCs w:val="29"/>
          <w:lang w:val="fr-FR"/>
        </w:rPr>
      </w:pPr>
      <w:r>
        <w:rPr>
          <w:rFonts w:cs="Times New Roman"/>
          <w:bCs/>
          <w:sz w:val="29"/>
          <w:szCs w:val="29"/>
          <w:lang w:val="fr-FR"/>
        </w:rPr>
        <w:t>- Chăn nuôi:</w:t>
      </w:r>
    </w:p>
    <w:p>
      <w:pPr>
        <w:spacing w:before="120" w:after="120" w:line="380" w:lineRule="exact"/>
        <w:ind w:firstLine="567"/>
        <w:jc w:val="both"/>
        <w:rPr>
          <w:rFonts w:cs="Times New Roman"/>
          <w:sz w:val="29"/>
          <w:szCs w:val="29"/>
          <w:lang w:val="fr-FR"/>
        </w:rPr>
      </w:pPr>
      <w:r>
        <w:rPr>
          <w:rFonts w:cs="Times New Roman"/>
          <w:iCs/>
          <w:sz w:val="29"/>
          <w:szCs w:val="29"/>
          <w:lang w:val="fr-FR"/>
        </w:rPr>
        <w:t>- Lâm nghiệp:</w:t>
      </w:r>
      <w:r>
        <w:rPr>
          <w:rFonts w:cs="Times New Roman"/>
          <w:sz w:val="29"/>
          <w:szCs w:val="29"/>
          <w:lang w:val="fr-FR"/>
        </w:rPr>
        <w:t xml:space="preserve"> </w:t>
      </w:r>
    </w:p>
    <w:p>
      <w:pPr>
        <w:spacing w:before="120" w:after="120" w:line="380" w:lineRule="exact"/>
        <w:ind w:firstLine="567"/>
        <w:jc w:val="both"/>
        <w:rPr>
          <w:rFonts w:cs="Times New Roman"/>
          <w:i/>
          <w:sz w:val="29"/>
          <w:szCs w:val="29"/>
          <w:lang w:val="fr-FR"/>
        </w:rPr>
      </w:pPr>
      <w:r>
        <w:rPr>
          <w:rFonts w:cs="Times New Roman"/>
          <w:i/>
          <w:sz w:val="29"/>
          <w:szCs w:val="29"/>
          <w:lang w:val="fr-FR"/>
        </w:rPr>
        <w:t>d. Xây dựng kết cấu hạ tầng kinh tế - xã hội</w:t>
      </w:r>
    </w:p>
    <w:p>
      <w:pPr>
        <w:spacing w:before="120" w:after="120" w:line="380" w:lineRule="exact"/>
        <w:ind w:firstLine="567"/>
        <w:jc w:val="both"/>
        <w:rPr>
          <w:rFonts w:cs="Times New Roman"/>
          <w:i/>
          <w:spacing w:val="-6"/>
          <w:sz w:val="29"/>
          <w:szCs w:val="29"/>
          <w:lang w:val="fr-FR"/>
        </w:rPr>
      </w:pPr>
      <w:r>
        <w:rPr>
          <w:rFonts w:cs="Times New Roman"/>
          <w:i/>
          <w:spacing w:val="-6"/>
          <w:sz w:val="29"/>
          <w:szCs w:val="29"/>
          <w:lang w:val="fr-FR"/>
        </w:rPr>
        <w:t>đ. Công tác quản lý đô thị</w:t>
      </w:r>
    </w:p>
    <w:p>
      <w:pPr>
        <w:spacing w:before="120" w:after="120" w:line="380" w:lineRule="exact"/>
        <w:ind w:firstLine="567"/>
        <w:jc w:val="both"/>
        <w:rPr>
          <w:rFonts w:cs="Times New Roman"/>
          <w:spacing w:val="-6"/>
          <w:sz w:val="29"/>
          <w:szCs w:val="29"/>
          <w:lang w:val="fr-FR"/>
        </w:rPr>
      </w:pPr>
      <w:r>
        <w:rPr>
          <w:rFonts w:cs="Times New Roman"/>
          <w:i/>
          <w:spacing w:val="-6"/>
          <w:sz w:val="29"/>
          <w:szCs w:val="29"/>
          <w:lang w:val="fr-FR"/>
        </w:rPr>
        <w:t>e. Công tác quản lý đất đai - môi trường; bồi thường, hỗ trợ tái định cư</w:t>
      </w:r>
    </w:p>
    <w:p>
      <w:pPr>
        <w:widowControl w:val="0"/>
        <w:spacing w:before="120" w:after="120" w:line="380" w:lineRule="exact"/>
        <w:ind w:firstLine="567"/>
        <w:jc w:val="both"/>
        <w:rPr>
          <w:rFonts w:cs="Times New Roman"/>
          <w:b/>
          <w:i/>
          <w:sz w:val="29"/>
          <w:szCs w:val="29"/>
        </w:rPr>
      </w:pPr>
      <w:r>
        <w:rPr>
          <w:rFonts w:cs="Times New Roman"/>
          <w:b/>
          <w:i/>
          <w:sz w:val="29"/>
          <w:szCs w:val="29"/>
        </w:rPr>
        <w:t>2.2. Kết quả lĩnh vực văn hóa - xã hội</w:t>
      </w:r>
    </w:p>
    <w:p>
      <w:pPr>
        <w:spacing w:before="120" w:after="120" w:line="380" w:lineRule="exact"/>
        <w:ind w:firstLine="567"/>
        <w:jc w:val="both"/>
        <w:rPr>
          <w:rFonts w:cs="Times New Roman"/>
          <w:sz w:val="29"/>
          <w:szCs w:val="29"/>
          <w:lang w:val="it-IT"/>
        </w:rPr>
      </w:pPr>
      <w:r>
        <w:rPr>
          <w:rFonts w:cs="Times New Roman"/>
          <w:bCs/>
          <w:i/>
          <w:sz w:val="29"/>
          <w:szCs w:val="29"/>
          <w:lang w:val="fr-FR"/>
        </w:rPr>
        <w:t>a. Nâng cao chất lượng giáo dục và đào tạo</w:t>
      </w:r>
      <w:r>
        <w:rPr>
          <w:rFonts w:cs="Times New Roman"/>
          <w:bCs/>
          <w:sz w:val="29"/>
          <w:szCs w:val="29"/>
          <w:lang w:val="fr-FR"/>
        </w:rPr>
        <w:t>: Kết quả t</w:t>
      </w:r>
      <w:r>
        <w:rPr>
          <w:rFonts w:cs="Times New Roman"/>
          <w:sz w:val="29"/>
          <w:szCs w:val="29"/>
          <w:lang w:val="it-IT"/>
        </w:rPr>
        <w:t xml:space="preserve">hực hiện mục tiêu đổi mới căn bản, toàn diện giáo dục và đào tạo; xây dựng, nâng cao chất lượng trường chuẩn quốc gia; duy trì, nâng cao chất lượng phổ cập giáo dục các cấp; phát triển giáo dục tư thục, dân lập. </w:t>
      </w:r>
    </w:p>
    <w:p>
      <w:pPr>
        <w:spacing w:before="120" w:after="120" w:line="380" w:lineRule="exact"/>
        <w:ind w:firstLine="567"/>
        <w:jc w:val="both"/>
        <w:rPr>
          <w:rFonts w:cs="Times New Roman"/>
          <w:bCs/>
          <w:i/>
          <w:spacing w:val="-10"/>
          <w:sz w:val="29"/>
          <w:szCs w:val="29"/>
          <w:lang w:val="fr-FR"/>
        </w:rPr>
      </w:pPr>
      <w:r>
        <w:rPr>
          <w:rFonts w:cs="Times New Roman"/>
          <w:bCs/>
          <w:i/>
          <w:sz w:val="29"/>
          <w:szCs w:val="29"/>
          <w:lang w:val="fr-FR"/>
        </w:rPr>
        <w:t>b. Công tác y tế, chăm sóc sức khỏe Nhân dân; công tác dân số</w:t>
      </w:r>
    </w:p>
    <w:p>
      <w:pPr>
        <w:spacing w:before="120" w:after="120" w:line="380" w:lineRule="exact"/>
        <w:ind w:firstLine="567"/>
        <w:jc w:val="both"/>
        <w:rPr>
          <w:rFonts w:cs="Times New Roman"/>
          <w:bCs/>
          <w:i/>
          <w:sz w:val="29"/>
          <w:szCs w:val="29"/>
          <w:lang w:val="fr-FR"/>
        </w:rPr>
      </w:pPr>
      <w:r>
        <w:rPr>
          <w:rFonts w:cs="Times New Roman"/>
          <w:bCs/>
          <w:i/>
          <w:sz w:val="29"/>
          <w:szCs w:val="29"/>
          <w:lang w:val="fr-FR"/>
        </w:rPr>
        <w:t>c. Công tác văn hoá, thể thao, thông tin và truyền thông</w:t>
      </w:r>
    </w:p>
    <w:p>
      <w:pPr>
        <w:spacing w:before="120" w:after="120" w:line="380" w:lineRule="exact"/>
        <w:ind w:firstLine="567"/>
        <w:jc w:val="both"/>
        <w:rPr>
          <w:rFonts w:cs="Times New Roman"/>
          <w:i/>
          <w:iCs/>
          <w:spacing w:val="-8"/>
          <w:sz w:val="29"/>
          <w:szCs w:val="29"/>
          <w:lang w:val="fr-FR"/>
        </w:rPr>
      </w:pPr>
      <w:r>
        <w:rPr>
          <w:rFonts w:cs="Times New Roman"/>
          <w:i/>
          <w:iCs/>
          <w:spacing w:val="-8"/>
          <w:sz w:val="29"/>
          <w:szCs w:val="29"/>
          <w:lang w:val="fr-FR"/>
        </w:rPr>
        <w:t>d. Thực hiện nếp sống văn minh đô thị</w:t>
      </w:r>
    </w:p>
    <w:p>
      <w:pPr>
        <w:spacing w:before="120" w:after="120" w:line="380" w:lineRule="exact"/>
        <w:ind w:firstLine="567"/>
        <w:jc w:val="both"/>
        <w:rPr>
          <w:rFonts w:cs="Times New Roman"/>
          <w:i/>
          <w:spacing w:val="-8"/>
          <w:sz w:val="29"/>
          <w:szCs w:val="29"/>
          <w:lang w:val="fr-FR"/>
        </w:rPr>
      </w:pPr>
      <w:r>
        <w:rPr>
          <w:rFonts w:cs="Times New Roman"/>
          <w:i/>
          <w:iCs/>
          <w:spacing w:val="-8"/>
          <w:sz w:val="29"/>
          <w:szCs w:val="29"/>
          <w:lang w:val="fr-FR"/>
        </w:rPr>
        <w:t>đ. Công tác giảm nghèo, giải quyết việc làm và đảm bảo an sinh xã hội</w:t>
      </w:r>
    </w:p>
    <w:p>
      <w:pPr>
        <w:pStyle w:val="BodyTextIndent"/>
        <w:spacing w:before="120" w:line="380" w:lineRule="exact"/>
        <w:ind w:firstLine="207"/>
        <w:rPr>
          <w:rFonts w:cs="Times New Roman"/>
          <w:i/>
          <w:sz w:val="29"/>
          <w:szCs w:val="29"/>
          <w:lang w:val="fr-FR"/>
        </w:rPr>
      </w:pPr>
      <w:r>
        <w:rPr>
          <w:rFonts w:cs="Times New Roman"/>
          <w:i/>
          <w:sz w:val="29"/>
          <w:szCs w:val="29"/>
          <w:lang w:val="fr-FR"/>
        </w:rPr>
        <w:t>e. Công tác dân tộc, tôn giáo</w:t>
      </w:r>
    </w:p>
    <w:p>
      <w:pPr>
        <w:widowControl w:val="0"/>
        <w:spacing w:before="120" w:after="120" w:line="360" w:lineRule="exact"/>
        <w:ind w:firstLine="567"/>
        <w:jc w:val="both"/>
        <w:rPr>
          <w:rFonts w:cs="Times New Roman"/>
          <w:b/>
          <w:i/>
          <w:sz w:val="29"/>
          <w:szCs w:val="29"/>
        </w:rPr>
      </w:pPr>
      <w:r>
        <w:rPr>
          <w:rFonts w:cs="Times New Roman"/>
          <w:b/>
          <w:i/>
          <w:sz w:val="29"/>
          <w:szCs w:val="29"/>
        </w:rPr>
        <w:lastRenderedPageBreak/>
        <w:t>2.3. Kết quả lĩnh vực quốc phòng, an ninh và đối ngoại</w:t>
      </w:r>
    </w:p>
    <w:p>
      <w:pPr>
        <w:spacing w:before="120" w:after="120" w:line="360" w:lineRule="exact"/>
        <w:ind w:firstLine="567"/>
        <w:jc w:val="both"/>
        <w:rPr>
          <w:rFonts w:cs="Times New Roman"/>
          <w:bCs/>
          <w:i/>
          <w:sz w:val="29"/>
          <w:szCs w:val="29"/>
          <w:lang w:val="fr-FR"/>
        </w:rPr>
      </w:pPr>
      <w:r>
        <w:rPr>
          <w:rFonts w:cs="Times New Roman"/>
          <w:bCs/>
          <w:i/>
          <w:sz w:val="29"/>
          <w:szCs w:val="29"/>
          <w:lang w:val="fr-FR"/>
        </w:rPr>
        <w:t>a. Công tác quân sự, quốc phòng</w:t>
      </w:r>
    </w:p>
    <w:p>
      <w:pPr>
        <w:pStyle w:val="BodyText"/>
        <w:spacing w:before="120" w:after="120" w:line="360" w:lineRule="exact"/>
        <w:ind w:firstLine="567"/>
        <w:rPr>
          <w:i/>
          <w:sz w:val="29"/>
          <w:szCs w:val="29"/>
        </w:rPr>
      </w:pPr>
      <w:r>
        <w:rPr>
          <w:i/>
          <w:sz w:val="29"/>
          <w:szCs w:val="29"/>
        </w:rPr>
        <w:t xml:space="preserve">b. Công tác đảm bảo an ninh chính trị, trật tự an toàn xã hội </w:t>
      </w:r>
    </w:p>
    <w:p>
      <w:pPr>
        <w:pStyle w:val="BodyText"/>
        <w:spacing w:before="120" w:after="120" w:line="360" w:lineRule="exact"/>
        <w:ind w:firstLine="567"/>
        <w:rPr>
          <w:i/>
          <w:sz w:val="29"/>
          <w:szCs w:val="29"/>
        </w:rPr>
      </w:pPr>
      <w:r>
        <w:rPr>
          <w:i/>
          <w:sz w:val="29"/>
          <w:szCs w:val="29"/>
        </w:rPr>
        <w:t>c. Công tác đối ngoại</w:t>
      </w:r>
    </w:p>
    <w:p>
      <w:pPr>
        <w:widowControl w:val="0"/>
        <w:spacing w:before="120" w:after="120" w:line="360" w:lineRule="exact"/>
        <w:ind w:firstLine="567"/>
        <w:jc w:val="both"/>
        <w:rPr>
          <w:rFonts w:cs="Times New Roman"/>
          <w:b/>
          <w:i/>
          <w:sz w:val="29"/>
          <w:szCs w:val="29"/>
        </w:rPr>
      </w:pPr>
      <w:r>
        <w:rPr>
          <w:rFonts w:cs="Times New Roman"/>
          <w:b/>
          <w:i/>
          <w:sz w:val="29"/>
          <w:szCs w:val="29"/>
        </w:rPr>
        <w:t xml:space="preserve">2.4. </w:t>
      </w:r>
      <w:r>
        <w:rPr>
          <w:rFonts w:cs="Times New Roman"/>
          <w:b/>
          <w:i/>
          <w:sz w:val="29"/>
          <w:szCs w:val="29"/>
          <w:lang w:val="de-DE"/>
        </w:rPr>
        <w:t xml:space="preserve">Xây dựng Đảng bộ trong sạch vững mạnh; nâng cao năng lực lãnh đạo và sức chiến đấu của Đảng bộ </w:t>
      </w:r>
    </w:p>
    <w:p>
      <w:pPr>
        <w:pStyle w:val="BodyText"/>
        <w:spacing w:before="120" w:after="120" w:line="360" w:lineRule="exact"/>
        <w:ind w:firstLine="567"/>
        <w:jc w:val="both"/>
        <w:rPr>
          <w:sz w:val="29"/>
          <w:szCs w:val="29"/>
        </w:rPr>
      </w:pPr>
      <w:r>
        <w:rPr>
          <w:bCs/>
          <w:i/>
          <w:sz w:val="29"/>
          <w:szCs w:val="29"/>
        </w:rPr>
        <w:t>a. Công tác chính trị, tư tưởng:</w:t>
      </w:r>
      <w:r>
        <w:rPr>
          <w:bCs/>
          <w:sz w:val="29"/>
          <w:szCs w:val="29"/>
        </w:rPr>
        <w:t xml:space="preserve"> Công tác tuyên truyền, quán triệt, triển khai t</w:t>
      </w:r>
      <w:r>
        <w:rPr>
          <w:sz w:val="29"/>
          <w:szCs w:val="29"/>
        </w:rPr>
        <w:t xml:space="preserve">hực hiện các chỉ thị, nghị quyết của Đảng, chính sách, pháp luật của Nhà nước; công tác giáo dục lý luận chính trị. Đánh giá kết quả </w:t>
      </w:r>
      <w:r>
        <w:rPr>
          <w:spacing w:val="-2"/>
          <w:sz w:val="29"/>
          <w:szCs w:val="29"/>
          <w:lang w:val="nl-NL"/>
        </w:rPr>
        <w:t>tiếp tục thực hiện Đề án “Nâng cao hiệu quả, chất lượng công tác tư tưởng của Đảng bộ tỉnh”</w:t>
      </w:r>
      <w:r>
        <w:rPr>
          <w:sz w:val="29"/>
          <w:szCs w:val="29"/>
        </w:rPr>
        <w:t>. Công tác đấu tranh, ngăn chặn mọi âm mưu, thủ đoạn hoạt động chống phá của các thế lực thù địch; định hướng dư luận xã hội.</w:t>
      </w:r>
    </w:p>
    <w:p>
      <w:pPr>
        <w:spacing w:before="120" w:after="120" w:line="360" w:lineRule="exact"/>
        <w:ind w:firstLine="567"/>
        <w:jc w:val="both"/>
        <w:rPr>
          <w:rFonts w:cs="Times New Roman"/>
          <w:bCs/>
          <w:iCs/>
          <w:spacing w:val="6"/>
          <w:sz w:val="29"/>
          <w:szCs w:val="29"/>
          <w:lang w:val="nl-NL"/>
        </w:rPr>
      </w:pPr>
      <w:r>
        <w:rPr>
          <w:rFonts w:cs="Times New Roman"/>
          <w:bCs/>
          <w:i/>
          <w:iCs/>
          <w:sz w:val="29"/>
          <w:szCs w:val="29"/>
          <w:lang w:val="nl-NL"/>
        </w:rPr>
        <w:t>b. Công tác tổ chức, xây dựng Đảng</w:t>
      </w:r>
      <w:r>
        <w:rPr>
          <w:rFonts w:cs="Times New Roman"/>
          <w:bCs/>
          <w:iCs/>
          <w:sz w:val="29"/>
          <w:szCs w:val="29"/>
          <w:lang w:val="nl-NL"/>
        </w:rPr>
        <w:t>: Đánh giá toàn diện các khâu, các bước trong công tác tổ chức cán bộ, tổ chức đảng, đảng viên; đánh giá tình hình thực hiện các quy định của trung ương, tỉnh, thành phố về công tác cán bộ; công tác bảo vệ chính trị nội bộ; nâng cao chất lượng, hiệu quả hoạt động của hệ thống chính trị ở cơ sở</w:t>
      </w:r>
      <w:r>
        <w:rPr>
          <w:rFonts w:cs="Times New Roman"/>
          <w:bCs/>
          <w:iCs/>
          <w:spacing w:val="6"/>
          <w:sz w:val="29"/>
          <w:szCs w:val="29"/>
          <w:lang w:val="nl-NL"/>
        </w:rPr>
        <w:t>.</w:t>
      </w:r>
    </w:p>
    <w:p>
      <w:pPr>
        <w:spacing w:before="120" w:after="120" w:line="360" w:lineRule="exact"/>
        <w:ind w:firstLine="567"/>
        <w:jc w:val="both"/>
        <w:rPr>
          <w:rFonts w:cs="Times New Roman"/>
          <w:spacing w:val="-2"/>
          <w:sz w:val="29"/>
          <w:szCs w:val="29"/>
          <w:lang w:val="nl-NL"/>
        </w:rPr>
      </w:pPr>
      <w:r>
        <w:rPr>
          <w:rFonts w:cs="Times New Roman"/>
          <w:bCs/>
          <w:i/>
          <w:spacing w:val="-2"/>
          <w:sz w:val="29"/>
          <w:szCs w:val="29"/>
          <w:lang w:val="nl-NL"/>
        </w:rPr>
        <w:t>c. Công tác kiểm tra, giám sát, kỷ luật Đảng</w:t>
      </w:r>
      <w:r>
        <w:rPr>
          <w:rFonts w:cs="Times New Roman"/>
          <w:bCs/>
          <w:spacing w:val="-2"/>
          <w:sz w:val="29"/>
          <w:szCs w:val="29"/>
          <w:lang w:val="nl-NL"/>
        </w:rPr>
        <w:t>: Đánh giá toàn diện nhiệm vụ kiểm tra, giám sát của cấp ủy, tổ chức đảng; việc nâng cao chất lượng kiểm tra, giám sát; việc xử lý tổ chức đảng, đảng viên sau kiểm tra, giám sát; đánh giá việc thực hiện các quy định của Trung ương, tỉnh, thành phố về công tác kiểm tra, giám sát trong đảng.</w:t>
      </w:r>
    </w:p>
    <w:p>
      <w:pPr>
        <w:spacing w:before="120" w:after="120" w:line="360" w:lineRule="exact"/>
        <w:ind w:firstLine="567"/>
        <w:jc w:val="both"/>
        <w:rPr>
          <w:rFonts w:cs="Times New Roman"/>
          <w:bCs/>
          <w:i/>
          <w:sz w:val="29"/>
          <w:szCs w:val="29"/>
          <w:lang w:val="nl-NL"/>
        </w:rPr>
      </w:pPr>
      <w:r>
        <w:rPr>
          <w:rFonts w:cs="Times New Roman"/>
          <w:bCs/>
          <w:i/>
          <w:sz w:val="29"/>
          <w:szCs w:val="29"/>
          <w:lang w:val="nl-NL"/>
        </w:rPr>
        <w:t>d. Công tác Nội chính, phòng, chống tham nhũng, lãng phí</w:t>
      </w:r>
    </w:p>
    <w:p>
      <w:pPr>
        <w:spacing w:before="120" w:after="120" w:line="360" w:lineRule="exact"/>
        <w:ind w:firstLine="567"/>
        <w:jc w:val="both"/>
        <w:rPr>
          <w:rFonts w:cs="Times New Roman"/>
          <w:sz w:val="29"/>
          <w:szCs w:val="29"/>
          <w:lang w:val="nl-NL"/>
        </w:rPr>
      </w:pPr>
      <w:r>
        <w:rPr>
          <w:rFonts w:cs="Times New Roman"/>
          <w:bCs/>
          <w:i/>
          <w:sz w:val="29"/>
          <w:szCs w:val="29"/>
          <w:lang w:val="nl-NL"/>
        </w:rPr>
        <w:t>đ. Công tác Dân vận</w:t>
      </w:r>
      <w:r>
        <w:rPr>
          <w:rFonts w:cs="Times New Roman"/>
          <w:bCs/>
          <w:sz w:val="29"/>
          <w:szCs w:val="29"/>
          <w:lang w:val="nl-NL"/>
        </w:rPr>
        <w:t>: Công tác Dân vận của Đảng; hoạt động của các tổ dân vận; việc thực hiện quy chế dân chủ ở cơ sở; công tác dân vận của chính quyền, công tác dân vận của MTTQ và các tổ chức chính trị - xã hội.</w:t>
      </w:r>
    </w:p>
    <w:p>
      <w:pPr>
        <w:spacing w:before="120" w:after="120" w:line="360" w:lineRule="exact"/>
        <w:ind w:firstLine="567"/>
        <w:jc w:val="both"/>
        <w:rPr>
          <w:rFonts w:cs="Times New Roman"/>
          <w:spacing w:val="6"/>
          <w:sz w:val="29"/>
          <w:szCs w:val="29"/>
          <w:lang w:val="vi-VN"/>
        </w:rPr>
      </w:pPr>
      <w:r>
        <w:rPr>
          <w:rFonts w:cs="Times New Roman"/>
          <w:i/>
          <w:sz w:val="29"/>
          <w:szCs w:val="29"/>
          <w:lang w:val="nl-NL"/>
        </w:rPr>
        <w:t xml:space="preserve">e. Thực hiện Nghị quyết Trung ương 4 khóa XII, XIII </w:t>
      </w:r>
      <w:r>
        <w:rPr>
          <w:rFonts w:cs="Times New Roman"/>
          <w:sz w:val="29"/>
          <w:szCs w:val="29"/>
          <w:lang w:val="nl-NL"/>
        </w:rPr>
        <w:t>về xây dựng, chỉnh đốn Đảng gắn với</w:t>
      </w:r>
      <w:r>
        <w:rPr>
          <w:rFonts w:cs="Times New Roman"/>
          <w:i/>
          <w:sz w:val="29"/>
          <w:szCs w:val="29"/>
          <w:lang w:val="nl-NL"/>
        </w:rPr>
        <w:t xml:space="preserve"> </w:t>
      </w:r>
      <w:r>
        <w:rPr>
          <w:rFonts w:cs="Times New Roman"/>
          <w:sz w:val="29"/>
          <w:szCs w:val="29"/>
          <w:lang w:val="pl-PL"/>
        </w:rPr>
        <w:t>đẩy mạnh học tập và làm theo tư tưởng, đạo đức, phong cách Hồ Chí Minh”;</w:t>
      </w:r>
      <w:r>
        <w:rPr>
          <w:rFonts w:cs="Times New Roman"/>
          <w:sz w:val="29"/>
          <w:szCs w:val="29"/>
          <w:lang w:val="nl-NL"/>
        </w:rPr>
        <w:t xml:space="preserve"> thực hiện Nghị quyết Trung ương 5, 6 khóa XIII</w:t>
      </w:r>
      <w:r>
        <w:rPr>
          <w:rFonts w:cs="Times New Roman"/>
          <w:sz w:val="29"/>
          <w:szCs w:val="29"/>
          <w:lang w:val="vi-VN"/>
        </w:rPr>
        <w:t>.</w:t>
      </w:r>
    </w:p>
    <w:p>
      <w:pPr>
        <w:spacing w:before="120" w:after="120" w:line="360" w:lineRule="exact"/>
        <w:ind w:firstLine="567"/>
        <w:jc w:val="both"/>
        <w:rPr>
          <w:rFonts w:cs="Times New Roman"/>
          <w:color w:val="000000"/>
          <w:sz w:val="29"/>
          <w:szCs w:val="29"/>
          <w:lang w:val="nl-NL"/>
        </w:rPr>
      </w:pPr>
      <w:r>
        <w:rPr>
          <w:rFonts w:cs="Times New Roman"/>
          <w:i/>
          <w:sz w:val="29"/>
          <w:szCs w:val="29"/>
          <w:lang w:val="nl-NL"/>
        </w:rPr>
        <w:t>g. Đổi mới phương thức lãnh đạo của Đảng</w:t>
      </w:r>
      <w:r>
        <w:rPr>
          <w:rFonts w:cs="Times New Roman"/>
          <w:sz w:val="29"/>
          <w:szCs w:val="29"/>
          <w:lang w:val="nl-NL"/>
        </w:rPr>
        <w:t>: X</w:t>
      </w:r>
      <w:r>
        <w:rPr>
          <w:rFonts w:cs="Times New Roman"/>
          <w:color w:val="000000"/>
          <w:sz w:val="29"/>
          <w:szCs w:val="29"/>
          <w:lang w:val="vi-VN"/>
        </w:rPr>
        <w:t>ây dựng quy chế làm việc, chương trình, kế hoạch thực hiện nghị quyết đại hội đảng các cấp</w:t>
      </w:r>
      <w:r>
        <w:rPr>
          <w:rFonts w:cs="Times New Roman"/>
          <w:color w:val="000000"/>
          <w:sz w:val="29"/>
          <w:szCs w:val="29"/>
          <w:lang w:val="nl-NL"/>
        </w:rPr>
        <w:t>.</w:t>
      </w:r>
    </w:p>
    <w:p>
      <w:pPr>
        <w:widowControl w:val="0"/>
        <w:spacing w:before="120" w:after="120" w:line="360" w:lineRule="exact"/>
        <w:ind w:firstLine="567"/>
        <w:jc w:val="both"/>
        <w:rPr>
          <w:rFonts w:cs="Times New Roman"/>
          <w:b/>
          <w:i/>
          <w:sz w:val="29"/>
          <w:szCs w:val="29"/>
        </w:rPr>
      </w:pPr>
      <w:r>
        <w:rPr>
          <w:rFonts w:cs="Times New Roman"/>
          <w:b/>
          <w:i/>
          <w:sz w:val="29"/>
          <w:szCs w:val="29"/>
        </w:rPr>
        <w:t>2.5. Nâng cao hiệu lực, hiệu quả hoạt động của chính quyền các cấp</w:t>
      </w:r>
    </w:p>
    <w:p>
      <w:pPr>
        <w:spacing w:before="120" w:after="120" w:line="360" w:lineRule="exact"/>
        <w:ind w:firstLine="567"/>
        <w:jc w:val="both"/>
        <w:rPr>
          <w:rFonts w:cs="Times New Roman"/>
          <w:sz w:val="29"/>
          <w:szCs w:val="29"/>
          <w:lang w:val="nl-NL"/>
        </w:rPr>
      </w:pPr>
      <w:r>
        <w:rPr>
          <w:rFonts w:cs="Times New Roman"/>
          <w:bCs/>
          <w:i/>
          <w:sz w:val="29"/>
          <w:szCs w:val="29"/>
          <w:lang w:val="nl-NL"/>
        </w:rPr>
        <w:t>a. Hoạt động của bộ máy chính quyền các cấp</w:t>
      </w:r>
      <w:r>
        <w:rPr>
          <w:rFonts w:cs="Times New Roman"/>
          <w:bCs/>
          <w:sz w:val="29"/>
          <w:szCs w:val="29"/>
          <w:lang w:val="nl-NL"/>
        </w:rPr>
        <w:t xml:space="preserve">: Chất lượng giám sát, khảo sát, chất lượng điều hành, chất vấn, ban hành nghị quyết tại kỳ họp HĐND; hiệu </w:t>
      </w:r>
      <w:r>
        <w:rPr>
          <w:rFonts w:cs="Times New Roman"/>
          <w:bCs/>
          <w:sz w:val="29"/>
          <w:szCs w:val="29"/>
          <w:lang w:val="nl-NL"/>
        </w:rPr>
        <w:lastRenderedPageBreak/>
        <w:t>lực, hiệu quả trong công tác lãnh đạo, chỉ đạo điều hành của UBND; công tác cải cách hành chính.</w:t>
      </w:r>
    </w:p>
    <w:p>
      <w:pPr>
        <w:spacing w:before="120" w:after="120" w:line="360" w:lineRule="exact"/>
        <w:ind w:firstLine="567"/>
        <w:jc w:val="both"/>
        <w:rPr>
          <w:rFonts w:cs="Times New Roman"/>
          <w:sz w:val="29"/>
          <w:szCs w:val="29"/>
          <w:lang w:val="nl-NL"/>
        </w:rPr>
      </w:pPr>
      <w:r>
        <w:rPr>
          <w:rFonts w:cs="Times New Roman"/>
          <w:i/>
          <w:sz w:val="29"/>
          <w:szCs w:val="29"/>
          <w:lang w:val="nl-NL"/>
        </w:rPr>
        <w:t>b. Xây dựng đội ngũ cán bộ, công chức, viên chức đáp ứng yêu cầu nhiệm vụ trong tình hình mới</w:t>
      </w:r>
    </w:p>
    <w:p>
      <w:pPr>
        <w:spacing w:before="120" w:after="120" w:line="360" w:lineRule="exact"/>
        <w:ind w:firstLine="567"/>
        <w:jc w:val="both"/>
        <w:rPr>
          <w:rFonts w:cs="Times New Roman"/>
          <w:sz w:val="29"/>
          <w:szCs w:val="29"/>
          <w:lang w:val="nl-NL"/>
        </w:rPr>
      </w:pPr>
      <w:r>
        <w:rPr>
          <w:rFonts w:cs="Times New Roman"/>
          <w:i/>
          <w:sz w:val="29"/>
          <w:szCs w:val="29"/>
          <w:lang w:val="nl-NL"/>
        </w:rPr>
        <w:t>c. Tích cực phòng ngừa và kiên quyết đấu tranh chống tham nhũng, lãng phí, thực hành tiết kiệm</w:t>
      </w:r>
    </w:p>
    <w:p>
      <w:pPr>
        <w:widowControl w:val="0"/>
        <w:spacing w:before="120" w:after="120" w:line="360" w:lineRule="exact"/>
        <w:ind w:firstLine="567"/>
        <w:jc w:val="both"/>
        <w:rPr>
          <w:rFonts w:cs="Times New Roman"/>
          <w:i/>
          <w:sz w:val="29"/>
          <w:szCs w:val="29"/>
        </w:rPr>
      </w:pPr>
      <w:r>
        <w:rPr>
          <w:rFonts w:cs="Times New Roman"/>
          <w:i/>
          <w:sz w:val="29"/>
          <w:szCs w:val="29"/>
        </w:rPr>
        <w:t>d. Công tác tiếp công dân, giải quyết đơn thư, khiếu nại, tố cáo</w:t>
      </w:r>
    </w:p>
    <w:p>
      <w:pPr>
        <w:widowControl w:val="0"/>
        <w:spacing w:before="120" w:after="120" w:line="360" w:lineRule="exact"/>
        <w:ind w:firstLine="567"/>
        <w:jc w:val="both"/>
        <w:rPr>
          <w:rFonts w:cs="Times New Roman"/>
          <w:b/>
          <w:i/>
          <w:sz w:val="29"/>
          <w:szCs w:val="29"/>
          <w:lang w:val="de-DE"/>
        </w:rPr>
      </w:pPr>
      <w:r>
        <w:rPr>
          <w:rFonts w:cs="Times New Roman"/>
          <w:b/>
          <w:i/>
          <w:sz w:val="29"/>
          <w:szCs w:val="29"/>
        </w:rPr>
        <w:t xml:space="preserve">2.6. </w:t>
      </w:r>
      <w:r>
        <w:rPr>
          <w:rFonts w:cs="Times New Roman"/>
          <w:b/>
          <w:i/>
          <w:sz w:val="29"/>
          <w:szCs w:val="29"/>
          <w:lang w:val="de-DE"/>
        </w:rPr>
        <w:t xml:space="preserve">Phát huy dân chủ, sức mạnh đoàn kết các dân tộc, vai trò của Mặt trận Tổ quốc và các tổ chức chính trị - xã hội </w:t>
      </w:r>
    </w:p>
    <w:p>
      <w:pPr>
        <w:spacing w:before="120" w:after="120" w:line="360" w:lineRule="exact"/>
        <w:ind w:firstLine="567"/>
        <w:jc w:val="both"/>
        <w:rPr>
          <w:rFonts w:cs="Times New Roman"/>
          <w:i/>
          <w:sz w:val="29"/>
          <w:szCs w:val="29"/>
          <w:lang w:val="nl-NL"/>
        </w:rPr>
      </w:pPr>
      <w:r>
        <w:rPr>
          <w:rFonts w:cs="Times New Roman"/>
          <w:bCs/>
          <w:i/>
          <w:sz w:val="29"/>
          <w:szCs w:val="29"/>
          <w:lang w:val="nl-NL"/>
        </w:rPr>
        <w:t>a. Hoạt động của Mặt trận Tổ quốc và các tổ chức chính trị - xã hội</w:t>
      </w:r>
    </w:p>
    <w:p>
      <w:pPr>
        <w:spacing w:before="120" w:after="120" w:line="360" w:lineRule="exact"/>
        <w:ind w:firstLine="567"/>
        <w:jc w:val="both"/>
        <w:rPr>
          <w:rFonts w:cs="Times New Roman"/>
          <w:sz w:val="29"/>
          <w:szCs w:val="29"/>
          <w:lang w:val="nl-NL"/>
        </w:rPr>
      </w:pPr>
      <w:r>
        <w:rPr>
          <w:rFonts w:cs="Times New Roman"/>
          <w:sz w:val="29"/>
          <w:szCs w:val="29"/>
          <w:lang w:val="nl-NL"/>
        </w:rPr>
        <w:t xml:space="preserve">- Mặt trận Tổ quốc Việt Nam </w:t>
      </w:r>
    </w:p>
    <w:p>
      <w:pPr>
        <w:spacing w:before="120" w:after="120" w:line="360" w:lineRule="exact"/>
        <w:ind w:firstLine="567"/>
        <w:jc w:val="both"/>
        <w:rPr>
          <w:rFonts w:cs="Times New Roman"/>
          <w:sz w:val="29"/>
          <w:szCs w:val="29"/>
          <w:lang w:val="nl-NL"/>
        </w:rPr>
      </w:pPr>
      <w:r>
        <w:rPr>
          <w:rFonts w:cs="Times New Roman"/>
          <w:sz w:val="29"/>
          <w:szCs w:val="29"/>
          <w:lang w:val="nl-NL"/>
        </w:rPr>
        <w:t>- Liên đoàn Lao động</w:t>
      </w:r>
    </w:p>
    <w:p>
      <w:pPr>
        <w:spacing w:before="120" w:after="120" w:line="360" w:lineRule="exact"/>
        <w:ind w:firstLine="567"/>
        <w:jc w:val="both"/>
        <w:rPr>
          <w:rFonts w:cs="Times New Roman"/>
          <w:sz w:val="29"/>
          <w:szCs w:val="29"/>
          <w:lang w:val="nl-NL"/>
        </w:rPr>
      </w:pPr>
      <w:r>
        <w:rPr>
          <w:rFonts w:cs="Times New Roman"/>
          <w:sz w:val="29"/>
          <w:szCs w:val="29"/>
          <w:lang w:val="nl-NL"/>
        </w:rPr>
        <w:t xml:space="preserve">- Hội Nông dân </w:t>
      </w:r>
    </w:p>
    <w:p>
      <w:pPr>
        <w:spacing w:before="120" w:after="120" w:line="360" w:lineRule="exact"/>
        <w:ind w:firstLine="567"/>
        <w:jc w:val="both"/>
        <w:rPr>
          <w:rFonts w:cs="Times New Roman"/>
          <w:sz w:val="29"/>
          <w:szCs w:val="29"/>
          <w:lang w:val="nl-NL"/>
        </w:rPr>
      </w:pPr>
      <w:r>
        <w:rPr>
          <w:rFonts w:cs="Times New Roman"/>
          <w:sz w:val="29"/>
          <w:szCs w:val="29"/>
          <w:lang w:val="nl-NL"/>
        </w:rPr>
        <w:t xml:space="preserve">- Đoàn TNCS Hồ Chí Minh </w:t>
      </w:r>
    </w:p>
    <w:p>
      <w:pPr>
        <w:spacing w:before="120" w:after="120" w:line="360" w:lineRule="exact"/>
        <w:ind w:firstLine="567"/>
        <w:jc w:val="both"/>
        <w:rPr>
          <w:rFonts w:cs="Times New Roman"/>
          <w:sz w:val="29"/>
          <w:szCs w:val="29"/>
          <w:lang w:val="nl-NL"/>
        </w:rPr>
      </w:pPr>
      <w:r>
        <w:rPr>
          <w:rFonts w:cs="Times New Roman"/>
          <w:sz w:val="29"/>
          <w:szCs w:val="29"/>
          <w:lang w:val="nl-NL"/>
        </w:rPr>
        <w:t xml:space="preserve">- Hội Liên hiệp Phụ nữ </w:t>
      </w:r>
    </w:p>
    <w:p>
      <w:pPr>
        <w:spacing w:before="120" w:after="120" w:line="360" w:lineRule="exact"/>
        <w:ind w:firstLine="567"/>
        <w:jc w:val="both"/>
        <w:rPr>
          <w:rFonts w:cs="Times New Roman"/>
          <w:sz w:val="29"/>
          <w:szCs w:val="29"/>
          <w:lang w:val="nl-NL"/>
        </w:rPr>
      </w:pPr>
      <w:r>
        <w:rPr>
          <w:rFonts w:cs="Times New Roman"/>
          <w:sz w:val="29"/>
          <w:szCs w:val="29"/>
          <w:lang w:val="nl-NL"/>
        </w:rPr>
        <w:t>- Hội Cựu chiến binh</w:t>
      </w:r>
    </w:p>
    <w:p>
      <w:pPr>
        <w:spacing w:before="120" w:after="120" w:line="360" w:lineRule="exact"/>
        <w:ind w:firstLine="567"/>
        <w:jc w:val="both"/>
        <w:rPr>
          <w:rFonts w:cs="Times New Roman"/>
          <w:iCs/>
          <w:sz w:val="29"/>
          <w:szCs w:val="29"/>
          <w:lang w:val="nl-NL"/>
        </w:rPr>
      </w:pPr>
      <w:r>
        <w:rPr>
          <w:rFonts w:cs="Times New Roman"/>
          <w:sz w:val="29"/>
          <w:szCs w:val="29"/>
          <w:lang w:val="nl-NL"/>
        </w:rPr>
        <w:t xml:space="preserve">- </w:t>
      </w:r>
      <w:r>
        <w:rPr>
          <w:rFonts w:cs="Times New Roman"/>
          <w:bCs/>
          <w:sz w:val="29"/>
          <w:szCs w:val="29"/>
          <w:lang w:val="nl-NL"/>
        </w:rPr>
        <w:t>Hoạt động của các tổ chức xã hội, xã hội - nghề nghiệp</w:t>
      </w:r>
      <w:r>
        <w:rPr>
          <w:rFonts w:cs="Times New Roman"/>
          <w:iCs/>
          <w:sz w:val="29"/>
          <w:szCs w:val="29"/>
          <w:lang w:val="nl-NL"/>
        </w:rPr>
        <w:t xml:space="preserve"> </w:t>
      </w:r>
    </w:p>
    <w:p>
      <w:pPr>
        <w:spacing w:before="120" w:after="120" w:line="360" w:lineRule="exact"/>
        <w:ind w:firstLine="567"/>
        <w:jc w:val="both"/>
        <w:rPr>
          <w:rFonts w:cs="Times New Roman"/>
          <w:bCs/>
          <w:i/>
          <w:sz w:val="29"/>
          <w:szCs w:val="29"/>
          <w:lang w:val="nl-NL"/>
        </w:rPr>
      </w:pPr>
      <w:r>
        <w:rPr>
          <w:rFonts w:cs="Times New Roman"/>
          <w:bCs/>
          <w:i/>
          <w:sz w:val="29"/>
          <w:szCs w:val="29"/>
          <w:lang w:val="nl-NL"/>
        </w:rPr>
        <w:t>b. Phát huy sức mạnh đoàn kết các dân tộc</w:t>
      </w:r>
    </w:p>
    <w:p>
      <w:pPr>
        <w:spacing w:before="120" w:after="120" w:line="360" w:lineRule="exact"/>
        <w:ind w:firstLine="567"/>
        <w:jc w:val="both"/>
        <w:rPr>
          <w:rFonts w:cs="Times New Roman"/>
          <w:sz w:val="29"/>
          <w:szCs w:val="29"/>
          <w:lang w:val="vi-VN"/>
        </w:rPr>
      </w:pPr>
      <w:r>
        <w:rPr>
          <w:rFonts w:cs="Times New Roman"/>
          <w:b/>
          <w:i/>
          <w:color w:val="000000"/>
          <w:sz w:val="29"/>
          <w:szCs w:val="29"/>
          <w:lang w:val="nl-NL"/>
        </w:rPr>
        <w:t xml:space="preserve">2.7. </w:t>
      </w:r>
      <w:r>
        <w:rPr>
          <w:rFonts w:cs="Times New Roman"/>
          <w:b/>
          <w:i/>
          <w:sz w:val="29"/>
          <w:szCs w:val="29"/>
        </w:rPr>
        <w:t>Kết quả</w:t>
      </w:r>
      <w:r>
        <w:rPr>
          <w:rFonts w:cs="Times New Roman"/>
          <w:b/>
          <w:i/>
          <w:sz w:val="29"/>
          <w:szCs w:val="29"/>
          <w:lang w:val="vi-VN"/>
        </w:rPr>
        <w:t xml:space="preserve"> giúp đỡ các bản</w:t>
      </w:r>
      <w:r>
        <w:rPr>
          <w:rFonts w:cs="Times New Roman"/>
          <w:b/>
          <w:i/>
          <w:sz w:val="29"/>
          <w:szCs w:val="29"/>
        </w:rPr>
        <w:t xml:space="preserve">, tổ dân phố </w:t>
      </w:r>
      <w:r>
        <w:rPr>
          <w:rFonts w:cs="Times New Roman"/>
          <w:b/>
          <w:i/>
          <w:sz w:val="29"/>
          <w:szCs w:val="29"/>
          <w:lang w:val="vi-VN"/>
        </w:rPr>
        <w:t>phát triển toàn diện</w:t>
      </w:r>
      <w:r>
        <w:rPr>
          <w:rFonts w:cs="Times New Roman"/>
          <w:i/>
          <w:sz w:val="29"/>
          <w:szCs w:val="29"/>
        </w:rPr>
        <w:t>:</w:t>
      </w:r>
      <w:r>
        <w:rPr>
          <w:rFonts w:cs="Times New Roman"/>
          <w:sz w:val="29"/>
          <w:szCs w:val="29"/>
          <w:lang w:val="vi-VN"/>
        </w:rPr>
        <w:t xml:space="preserve"> </w:t>
      </w:r>
      <w:r>
        <w:rPr>
          <w:rFonts w:cs="Times New Roman"/>
          <w:sz w:val="29"/>
          <w:szCs w:val="29"/>
        </w:rPr>
        <w:t>T</w:t>
      </w:r>
      <w:r>
        <w:rPr>
          <w:rFonts w:cs="Times New Roman"/>
          <w:sz w:val="29"/>
          <w:szCs w:val="29"/>
          <w:lang w:val="vi-VN"/>
        </w:rPr>
        <w:t>rên các lĩnh  vực kinh tế - văn hóa - quốc phòng - an ninh - xây dựng hệ thống chính trị.</w:t>
      </w:r>
    </w:p>
    <w:p>
      <w:pPr>
        <w:widowControl w:val="0"/>
        <w:spacing w:before="120" w:after="120" w:line="360" w:lineRule="exact"/>
        <w:ind w:firstLine="567"/>
        <w:jc w:val="both"/>
        <w:rPr>
          <w:rFonts w:cs="Times New Roman"/>
          <w:b/>
          <w:sz w:val="29"/>
          <w:szCs w:val="29"/>
        </w:rPr>
      </w:pPr>
      <w:r>
        <w:rPr>
          <w:rFonts w:cs="Times New Roman"/>
          <w:b/>
          <w:sz w:val="29"/>
          <w:szCs w:val="29"/>
        </w:rPr>
        <w:t>3. Kết quả thực hiện chương trình trọng điểm</w:t>
      </w:r>
    </w:p>
    <w:p>
      <w:pPr>
        <w:pStyle w:val="msonormalcxspmiddle"/>
        <w:tabs>
          <w:tab w:val="left" w:pos="3430"/>
        </w:tabs>
        <w:spacing w:before="120" w:beforeAutospacing="0" w:after="120" w:afterAutospacing="0" w:line="360" w:lineRule="exact"/>
        <w:ind w:firstLine="567"/>
        <w:contextualSpacing/>
        <w:jc w:val="both"/>
        <w:rPr>
          <w:b/>
          <w:i/>
          <w:sz w:val="29"/>
          <w:szCs w:val="29"/>
          <w:lang w:val="da-DK"/>
        </w:rPr>
      </w:pPr>
      <w:r>
        <w:rPr>
          <w:b/>
          <w:i/>
          <w:sz w:val="29"/>
          <w:szCs w:val="29"/>
        </w:rPr>
        <w:t xml:space="preserve">3.1. Chương trình </w:t>
      </w:r>
      <w:r>
        <w:rPr>
          <w:b/>
          <w:i/>
          <w:sz w:val="29"/>
          <w:szCs w:val="29"/>
          <w:lang w:val="da-DK"/>
        </w:rPr>
        <w:t>phát triển thương mại và dịch vụ du lịch</w:t>
      </w:r>
    </w:p>
    <w:p>
      <w:pPr>
        <w:pStyle w:val="msonormalcxspmiddle"/>
        <w:tabs>
          <w:tab w:val="left" w:pos="3430"/>
        </w:tabs>
        <w:spacing w:before="120" w:beforeAutospacing="0" w:after="120" w:afterAutospacing="0" w:line="360" w:lineRule="exact"/>
        <w:ind w:firstLine="567"/>
        <w:contextualSpacing/>
        <w:jc w:val="both"/>
        <w:rPr>
          <w:b/>
          <w:i/>
          <w:sz w:val="29"/>
          <w:szCs w:val="29"/>
          <w:lang w:val="da-DK"/>
        </w:rPr>
      </w:pPr>
      <w:r>
        <w:rPr>
          <w:b/>
          <w:i/>
          <w:sz w:val="29"/>
          <w:szCs w:val="29"/>
          <w:lang w:val="da-DK"/>
        </w:rPr>
        <w:t>3.2. Chương trình xây dựng khu dân cư tự quản, phát triển toàn diện</w:t>
      </w:r>
    </w:p>
    <w:p>
      <w:pPr>
        <w:spacing w:before="120" w:after="120" w:line="360" w:lineRule="exact"/>
        <w:ind w:firstLine="567"/>
        <w:jc w:val="both"/>
        <w:rPr>
          <w:rFonts w:cs="Times New Roman"/>
          <w:b/>
          <w:sz w:val="29"/>
          <w:szCs w:val="29"/>
        </w:rPr>
      </w:pPr>
      <w:r>
        <w:rPr>
          <w:rFonts w:cs="Times New Roman"/>
          <w:b/>
          <w:sz w:val="29"/>
          <w:szCs w:val="29"/>
        </w:rPr>
        <w:t>IV. KẾT QUẢ THỰC HIỆN CHƯƠNG TRÌNH HÀNH ĐỘNG, KẾ HOẠCH THỰC HIỆN NGHỊ QUYẾT ĐẠI HỘI ĐẢNG BỘ TỈNH LẦN THỨ XIV VÀ NGHỊ QUYẾT ĐẠI HỘI XIII CỦA ĐẢNG</w:t>
      </w:r>
    </w:p>
    <w:p>
      <w:pPr>
        <w:widowControl w:val="0"/>
        <w:spacing w:before="120" w:after="120" w:line="360" w:lineRule="exact"/>
        <w:ind w:firstLine="567"/>
        <w:jc w:val="both"/>
        <w:rPr>
          <w:rFonts w:cs="Times New Roman"/>
          <w:b/>
          <w:sz w:val="29"/>
          <w:szCs w:val="29"/>
        </w:rPr>
      </w:pPr>
      <w:r>
        <w:rPr>
          <w:rFonts w:cs="Times New Roman"/>
          <w:b/>
          <w:sz w:val="29"/>
          <w:szCs w:val="29"/>
        </w:rPr>
        <w:t>1. Kết quả thực hiện nhiệm vụ trọng tâm</w:t>
      </w:r>
    </w:p>
    <w:p>
      <w:pPr>
        <w:widowControl w:val="0"/>
        <w:spacing w:before="120" w:after="120" w:line="360" w:lineRule="exact"/>
        <w:ind w:firstLine="567"/>
        <w:jc w:val="both"/>
        <w:rPr>
          <w:rFonts w:cs="Times New Roman"/>
          <w:b/>
          <w:sz w:val="29"/>
          <w:szCs w:val="29"/>
        </w:rPr>
      </w:pPr>
      <w:r>
        <w:rPr>
          <w:rFonts w:cs="Times New Roman"/>
          <w:b/>
          <w:sz w:val="29"/>
          <w:szCs w:val="29"/>
        </w:rPr>
        <w:t xml:space="preserve">2. Kết quả thực hiện chương trình trọng điểm, nhiệm vụ đột phá </w:t>
      </w:r>
    </w:p>
    <w:p>
      <w:pPr>
        <w:widowControl w:val="0"/>
        <w:spacing w:before="120" w:after="120" w:line="360" w:lineRule="exact"/>
        <w:ind w:firstLine="567"/>
        <w:jc w:val="both"/>
        <w:rPr>
          <w:rFonts w:cs="Times New Roman"/>
          <w:b/>
          <w:sz w:val="29"/>
          <w:szCs w:val="29"/>
        </w:rPr>
      </w:pPr>
      <w:r>
        <w:rPr>
          <w:rFonts w:cs="Times New Roman"/>
          <w:i/>
          <w:sz w:val="29"/>
          <w:szCs w:val="29"/>
        </w:rPr>
        <w:t>a. Kết quả thực hiện chương trình trọng điểm</w:t>
      </w:r>
    </w:p>
    <w:p>
      <w:pPr>
        <w:widowControl w:val="0"/>
        <w:spacing w:before="120" w:after="120" w:line="360" w:lineRule="exact"/>
        <w:ind w:firstLine="567"/>
        <w:jc w:val="both"/>
        <w:rPr>
          <w:rFonts w:cs="Times New Roman"/>
          <w:sz w:val="29"/>
          <w:szCs w:val="29"/>
        </w:rPr>
      </w:pPr>
      <w:r>
        <w:rPr>
          <w:rFonts w:cs="Times New Roman"/>
          <w:sz w:val="29"/>
          <w:szCs w:val="29"/>
        </w:rPr>
        <w:t>- Chương trình phát triển nông nghiệp hàng hóa tập trung.</w:t>
      </w:r>
    </w:p>
    <w:p>
      <w:pPr>
        <w:widowControl w:val="0"/>
        <w:spacing w:before="120" w:after="120" w:line="360" w:lineRule="exact"/>
        <w:ind w:firstLine="567"/>
        <w:jc w:val="both"/>
        <w:rPr>
          <w:rFonts w:cs="Times New Roman"/>
          <w:sz w:val="29"/>
          <w:szCs w:val="29"/>
        </w:rPr>
      </w:pPr>
      <w:r>
        <w:rPr>
          <w:rFonts w:cs="Times New Roman"/>
          <w:sz w:val="29"/>
          <w:szCs w:val="29"/>
        </w:rPr>
        <w:t>- Chương trình phát triển rừng bền vững.</w:t>
      </w:r>
    </w:p>
    <w:p>
      <w:pPr>
        <w:widowControl w:val="0"/>
        <w:spacing w:before="120" w:after="120" w:line="360" w:lineRule="exact"/>
        <w:ind w:firstLine="567"/>
        <w:jc w:val="both"/>
        <w:rPr>
          <w:rFonts w:cs="Times New Roman"/>
          <w:sz w:val="29"/>
          <w:szCs w:val="29"/>
        </w:rPr>
      </w:pPr>
      <w:r>
        <w:rPr>
          <w:rFonts w:cs="Times New Roman"/>
          <w:sz w:val="29"/>
          <w:szCs w:val="29"/>
        </w:rPr>
        <w:t xml:space="preserve">- Chương trình bảo tồn, phát huy bản sắc văn hóa truyền thống tốt đẹp của </w:t>
      </w:r>
      <w:r>
        <w:rPr>
          <w:rFonts w:cs="Times New Roman"/>
          <w:sz w:val="29"/>
          <w:szCs w:val="29"/>
        </w:rPr>
        <w:lastRenderedPageBreak/>
        <w:t>các dân tộc gắn với phát triển du lịch.</w:t>
      </w:r>
    </w:p>
    <w:p>
      <w:pPr>
        <w:widowControl w:val="0"/>
        <w:spacing w:before="120" w:after="120" w:line="350" w:lineRule="exact"/>
        <w:ind w:firstLine="567"/>
        <w:jc w:val="both"/>
        <w:rPr>
          <w:rFonts w:cs="Times New Roman"/>
          <w:sz w:val="29"/>
          <w:szCs w:val="29"/>
        </w:rPr>
      </w:pPr>
      <w:r>
        <w:rPr>
          <w:rFonts w:cs="Times New Roman"/>
          <w:sz w:val="29"/>
          <w:szCs w:val="29"/>
        </w:rPr>
        <w:t>- Chương trình nâng cao chất lượng đội ngũ cán bộ lãnh đạo, quản lý người dân tộc thiểu số và cán bộ chủ chốt cấp xã.</w:t>
      </w:r>
    </w:p>
    <w:p>
      <w:pPr>
        <w:widowControl w:val="0"/>
        <w:spacing w:before="120" w:after="120" w:line="350" w:lineRule="exact"/>
        <w:ind w:firstLine="567"/>
        <w:jc w:val="both"/>
        <w:rPr>
          <w:rFonts w:cs="Times New Roman"/>
          <w:i/>
          <w:sz w:val="29"/>
          <w:szCs w:val="29"/>
        </w:rPr>
      </w:pPr>
      <w:r>
        <w:rPr>
          <w:rFonts w:cs="Times New Roman"/>
          <w:i/>
          <w:sz w:val="29"/>
          <w:szCs w:val="29"/>
        </w:rPr>
        <w:t>b. Kết quả thực hiện nhiệm vụ đột phá</w:t>
      </w:r>
    </w:p>
    <w:p>
      <w:pPr>
        <w:widowControl w:val="0"/>
        <w:spacing w:before="120" w:after="120" w:line="350" w:lineRule="exact"/>
        <w:ind w:firstLine="567"/>
        <w:jc w:val="both"/>
        <w:rPr>
          <w:rFonts w:cs="Times New Roman"/>
          <w:sz w:val="29"/>
          <w:szCs w:val="29"/>
        </w:rPr>
      </w:pPr>
      <w:r>
        <w:rPr>
          <w:rFonts w:cs="Times New Roman"/>
          <w:sz w:val="29"/>
          <w:szCs w:val="29"/>
        </w:rPr>
        <w:t>- Xây dựng kết cấu hạ tầng đồng bộ, nhất là hạ tầng giao thông và hạ tầng nông nghiệp, nông thôn; chú trọng các công trình giao thông huyết mạch, tạo thuận lợi kết nối liên kết vùng với bên ngoài; chú trọng phát triển hạ tầng thông tin, viễn thông, tạo nền tảng chuyển đổi số quốc gia, từng bước phát triển kinh tế số, xã hội số.</w:t>
      </w:r>
    </w:p>
    <w:p>
      <w:pPr>
        <w:widowControl w:val="0"/>
        <w:spacing w:before="120" w:after="120" w:line="350" w:lineRule="exact"/>
        <w:ind w:firstLine="567"/>
        <w:jc w:val="both"/>
        <w:rPr>
          <w:rFonts w:cs="Times New Roman"/>
          <w:sz w:val="29"/>
          <w:szCs w:val="29"/>
        </w:rPr>
      </w:pPr>
      <w:r>
        <w:rPr>
          <w:rFonts w:cs="Times New Roman"/>
          <w:sz w:val="29"/>
          <w:szCs w:val="29"/>
        </w:rPr>
        <w:t>- Đẩy mạnh cải cách hành chính, cải thiện môi trường đầu tư kinh doanh, xúc tiến đầu tư, thực hiện có hiệu quả cơ chế, chính sách, tạo lập môi trường đầu tư kinh doanh của tỉnh thuận lợi, lành mạnh; thúc đẩy đổi mới sáng tạo; chú trọng phát triển doanh nghiệp và hợp tác xã tại địa phương; tăng cường chuyển giao ứng dụng khoa học và công nghệ vào quản trị và sản xuất; huy động, quản lý và sử dụng hiệu quả mọi nguồn lực cho phát triển, nhất là đất đai, tài chính; đẩy mạnh phân cấp, phân quyền hợp lý, hiệu quả.</w:t>
      </w:r>
    </w:p>
    <w:p>
      <w:pPr>
        <w:widowControl w:val="0"/>
        <w:spacing w:before="120" w:after="120" w:line="350" w:lineRule="exact"/>
        <w:ind w:firstLine="567"/>
        <w:jc w:val="both"/>
        <w:rPr>
          <w:rFonts w:cs="Times New Roman"/>
          <w:sz w:val="29"/>
          <w:szCs w:val="29"/>
        </w:rPr>
      </w:pPr>
      <w:r>
        <w:rPr>
          <w:rFonts w:cs="Times New Roman"/>
          <w:sz w:val="29"/>
          <w:szCs w:val="29"/>
        </w:rPr>
        <w:t>- Tiếp tục nâng cao chất lượng nguồn nhân lực, nhất là nhân lực chất lượng cao, ưu tiên phát triển nguồn nhân lực cho công tác lãnh đạo, quản lý các lĩnh vực then chốt như lĩnh vực nông nghiệp, công nghiệp, công nghệ thông tin, giáo dục, y tế gắn với cơ chế tuyển dụng, đãi ngộ nhân tài, đẩy mạnh nghiên cứu, chuyển giao, ứng dụng và phát triển mạnh về khoa học và công nghệ, đổi mới sáng tạo;  khơi dậy tinh thần đoàn kết, khát vọng phát triển ở mỗi cá nhân, tập thể.</w:t>
      </w:r>
    </w:p>
    <w:p>
      <w:pPr>
        <w:widowControl w:val="0"/>
        <w:spacing w:before="120" w:after="120" w:line="350" w:lineRule="exact"/>
        <w:ind w:firstLine="567"/>
        <w:jc w:val="both"/>
        <w:rPr>
          <w:rFonts w:cs="Times New Roman"/>
          <w:sz w:val="29"/>
          <w:szCs w:val="29"/>
        </w:rPr>
      </w:pPr>
      <w:r>
        <w:rPr>
          <w:rFonts w:cs="Times New Roman"/>
          <w:sz w:val="29"/>
          <w:szCs w:val="29"/>
        </w:rPr>
        <w:t xml:space="preserve">- Đẩy mạnh phát triển nông nghiệp hàng hóa theo vùng tập trung; từng bước đảm bảo quy trình, tiêu chuẩn, quy chuẩn; xây dựng thương hiệu, chỉ dẫn địa lý, đáp ứng tiêu chuẩn thị trường trong nước và xuất khẩu. </w:t>
      </w:r>
    </w:p>
    <w:p>
      <w:pPr>
        <w:spacing w:before="120" w:after="120" w:line="350" w:lineRule="exact"/>
        <w:ind w:firstLine="567"/>
        <w:jc w:val="both"/>
        <w:rPr>
          <w:rFonts w:cs="Times New Roman"/>
          <w:b/>
          <w:spacing w:val="-4"/>
          <w:sz w:val="29"/>
          <w:szCs w:val="29"/>
        </w:rPr>
      </w:pPr>
      <w:r>
        <w:rPr>
          <w:rFonts w:cs="Times New Roman"/>
          <w:b/>
          <w:spacing w:val="-4"/>
          <w:sz w:val="29"/>
          <w:szCs w:val="29"/>
        </w:rPr>
        <w:t>3. Kết quả thực hiện</w:t>
      </w:r>
      <w:r>
        <w:rPr>
          <w:rFonts w:cs="Times New Roman"/>
          <w:b/>
          <w:spacing w:val="-4"/>
          <w:sz w:val="29"/>
          <w:szCs w:val="29"/>
          <w:lang w:val="vi-VN"/>
        </w:rPr>
        <w:t xml:space="preserve"> các nghị quyết chuyên đề, đề án, kết luận của </w:t>
      </w:r>
      <w:r>
        <w:rPr>
          <w:rFonts w:cs="Times New Roman"/>
          <w:b/>
          <w:spacing w:val="-4"/>
          <w:sz w:val="29"/>
          <w:szCs w:val="29"/>
        </w:rPr>
        <w:t>Tỉnh</w:t>
      </w:r>
      <w:r>
        <w:rPr>
          <w:rFonts w:cs="Times New Roman"/>
          <w:b/>
          <w:spacing w:val="-4"/>
          <w:sz w:val="29"/>
          <w:szCs w:val="29"/>
          <w:lang w:val="vi-VN"/>
        </w:rPr>
        <w:t xml:space="preserve"> ủy</w:t>
      </w:r>
      <w:r>
        <w:rPr>
          <w:rFonts w:cs="Times New Roman"/>
          <w:b/>
          <w:spacing w:val="-4"/>
          <w:sz w:val="29"/>
          <w:szCs w:val="29"/>
        </w:rPr>
        <w:t xml:space="preserve"> </w:t>
      </w:r>
      <w:r>
        <w:rPr>
          <w:rFonts w:cs="Times New Roman"/>
          <w:i/>
          <w:spacing w:val="-4"/>
          <w:sz w:val="29"/>
          <w:szCs w:val="29"/>
        </w:rPr>
        <w:t xml:space="preserve">(có danh mục </w:t>
      </w:r>
      <w:r>
        <w:rPr>
          <w:rFonts w:cs="Times New Roman"/>
          <w:i/>
          <w:spacing w:val="-4"/>
          <w:sz w:val="29"/>
          <w:szCs w:val="29"/>
          <w:lang w:val="vi-VN"/>
        </w:rPr>
        <w:t xml:space="preserve">nghị quyết chuyên đề, đề án, kết luận của </w:t>
      </w:r>
      <w:r>
        <w:rPr>
          <w:rFonts w:cs="Times New Roman"/>
          <w:i/>
          <w:spacing w:val="-4"/>
          <w:sz w:val="29"/>
          <w:szCs w:val="29"/>
        </w:rPr>
        <w:t>Tỉnh</w:t>
      </w:r>
      <w:r>
        <w:rPr>
          <w:rFonts w:cs="Times New Roman"/>
          <w:i/>
          <w:spacing w:val="-4"/>
          <w:sz w:val="29"/>
          <w:szCs w:val="29"/>
          <w:lang w:val="vi-VN"/>
        </w:rPr>
        <w:t xml:space="preserve"> ủy</w:t>
      </w:r>
      <w:r>
        <w:rPr>
          <w:rFonts w:cs="Times New Roman"/>
          <w:i/>
          <w:spacing w:val="-4"/>
          <w:sz w:val="29"/>
          <w:szCs w:val="29"/>
        </w:rPr>
        <w:t xml:space="preserve"> kèm theo)</w:t>
      </w:r>
    </w:p>
    <w:p>
      <w:pPr>
        <w:spacing w:before="120" w:after="120" w:line="350" w:lineRule="exact"/>
        <w:ind w:firstLine="567"/>
        <w:jc w:val="both"/>
        <w:rPr>
          <w:rFonts w:cs="Times New Roman"/>
          <w:b/>
          <w:sz w:val="29"/>
          <w:szCs w:val="29"/>
        </w:rPr>
      </w:pPr>
      <w:r>
        <w:rPr>
          <w:rFonts w:cs="Times New Roman"/>
          <w:b/>
          <w:sz w:val="29"/>
          <w:szCs w:val="29"/>
        </w:rPr>
        <w:t>V. ĐÁNH GIÁ CHUNG</w:t>
      </w:r>
    </w:p>
    <w:p>
      <w:pPr>
        <w:spacing w:before="120" w:after="120" w:line="350" w:lineRule="exact"/>
        <w:ind w:firstLine="567"/>
        <w:jc w:val="both"/>
        <w:rPr>
          <w:rFonts w:cs="Times New Roman"/>
          <w:sz w:val="29"/>
          <w:szCs w:val="29"/>
        </w:rPr>
      </w:pPr>
      <w:r>
        <w:rPr>
          <w:rFonts w:cs="Times New Roman"/>
          <w:b/>
          <w:sz w:val="29"/>
          <w:szCs w:val="29"/>
        </w:rPr>
        <w:t xml:space="preserve">1. Ưu điểm: </w:t>
      </w:r>
      <w:r>
        <w:rPr>
          <w:rFonts w:cs="Times New Roman"/>
          <w:sz w:val="29"/>
          <w:szCs w:val="29"/>
        </w:rPr>
        <w:t>Đánh giá khái quát kết quả đạt được trên từng lĩnh vực</w:t>
      </w:r>
    </w:p>
    <w:p>
      <w:pPr>
        <w:spacing w:before="120" w:after="120" w:line="350" w:lineRule="exact"/>
        <w:ind w:firstLine="567"/>
        <w:jc w:val="both"/>
        <w:rPr>
          <w:rFonts w:cs="Times New Roman"/>
          <w:b/>
          <w:sz w:val="29"/>
          <w:szCs w:val="29"/>
        </w:rPr>
      </w:pPr>
      <w:r>
        <w:rPr>
          <w:rFonts w:cs="Times New Roman"/>
          <w:b/>
          <w:sz w:val="29"/>
          <w:szCs w:val="29"/>
        </w:rPr>
        <w:t>2. Hạn chế, khuyết điểm và nguyên nhân</w:t>
      </w:r>
    </w:p>
    <w:p>
      <w:pPr>
        <w:spacing w:before="120" w:after="120" w:line="350" w:lineRule="exact"/>
        <w:ind w:firstLine="567"/>
        <w:jc w:val="both"/>
        <w:rPr>
          <w:rFonts w:cs="Times New Roman"/>
          <w:b/>
          <w:i/>
          <w:sz w:val="29"/>
          <w:szCs w:val="29"/>
        </w:rPr>
      </w:pPr>
      <w:r>
        <w:rPr>
          <w:rFonts w:cs="Times New Roman"/>
          <w:b/>
          <w:i/>
          <w:sz w:val="29"/>
          <w:szCs w:val="29"/>
        </w:rPr>
        <w:t>2.1. Hạn chế, khuyết điểm</w:t>
      </w:r>
    </w:p>
    <w:p>
      <w:pPr>
        <w:spacing w:before="120" w:after="120" w:line="350" w:lineRule="exact"/>
        <w:ind w:firstLine="567"/>
        <w:jc w:val="both"/>
        <w:rPr>
          <w:rFonts w:cs="Times New Roman"/>
          <w:b/>
          <w:i/>
          <w:sz w:val="29"/>
          <w:szCs w:val="29"/>
        </w:rPr>
      </w:pPr>
      <w:r>
        <w:rPr>
          <w:rFonts w:cs="Times New Roman"/>
          <w:b/>
          <w:i/>
          <w:sz w:val="29"/>
          <w:szCs w:val="29"/>
        </w:rPr>
        <w:t>2.2. Nguyên nhân</w:t>
      </w:r>
    </w:p>
    <w:p>
      <w:pPr>
        <w:spacing w:before="120" w:after="120" w:line="350" w:lineRule="exact"/>
        <w:ind w:firstLine="567"/>
        <w:jc w:val="both"/>
        <w:rPr>
          <w:rFonts w:cs="Times New Roman"/>
          <w:sz w:val="29"/>
          <w:szCs w:val="29"/>
        </w:rPr>
      </w:pPr>
      <w:r>
        <w:rPr>
          <w:rFonts w:cs="Times New Roman"/>
          <w:sz w:val="29"/>
          <w:szCs w:val="29"/>
        </w:rPr>
        <w:t>- Nguyên nhân khách quan.</w:t>
      </w:r>
    </w:p>
    <w:p>
      <w:pPr>
        <w:spacing w:before="120" w:after="120" w:line="350" w:lineRule="exact"/>
        <w:ind w:firstLine="567"/>
        <w:jc w:val="both"/>
        <w:rPr>
          <w:rFonts w:cs="Times New Roman"/>
          <w:sz w:val="29"/>
          <w:szCs w:val="29"/>
        </w:rPr>
      </w:pPr>
      <w:r>
        <w:rPr>
          <w:rFonts w:cs="Times New Roman"/>
          <w:sz w:val="29"/>
          <w:szCs w:val="29"/>
        </w:rPr>
        <w:t>- Nguyên nhân chủ quan.</w:t>
      </w:r>
    </w:p>
    <w:p>
      <w:pPr>
        <w:spacing w:before="120" w:after="120" w:line="350" w:lineRule="exact"/>
        <w:ind w:firstLine="567"/>
        <w:jc w:val="both"/>
        <w:rPr>
          <w:rFonts w:eastAsia="Times New Roman" w:cs="Times New Roman"/>
          <w:sz w:val="29"/>
          <w:szCs w:val="29"/>
        </w:rPr>
      </w:pPr>
      <w:r>
        <w:rPr>
          <w:rFonts w:eastAsia="Times New Roman" w:cs="Times New Roman"/>
          <w:b/>
          <w:sz w:val="29"/>
          <w:szCs w:val="29"/>
        </w:rPr>
        <w:t>3. Những khó khăn, vướng mắc</w:t>
      </w:r>
      <w:r>
        <w:rPr>
          <w:rFonts w:eastAsia="Times New Roman" w:cs="Times New Roman"/>
          <w:sz w:val="29"/>
          <w:szCs w:val="29"/>
        </w:rPr>
        <w:t xml:space="preserve"> </w:t>
      </w:r>
    </w:p>
    <w:p>
      <w:pPr>
        <w:spacing w:before="120" w:after="120" w:line="360" w:lineRule="exact"/>
        <w:ind w:firstLine="567"/>
        <w:jc w:val="center"/>
        <w:rPr>
          <w:rFonts w:cs="Times New Roman"/>
          <w:b/>
          <w:sz w:val="29"/>
          <w:szCs w:val="29"/>
        </w:rPr>
      </w:pPr>
      <w:r>
        <w:rPr>
          <w:rFonts w:cs="Times New Roman"/>
          <w:b/>
          <w:sz w:val="29"/>
          <w:szCs w:val="29"/>
        </w:rPr>
        <w:lastRenderedPageBreak/>
        <w:t>Phần thứ hai</w:t>
      </w:r>
    </w:p>
    <w:p>
      <w:pPr>
        <w:pStyle w:val="BodyText"/>
        <w:spacing w:before="120" w:after="120" w:line="360" w:lineRule="exact"/>
        <w:ind w:firstLine="0"/>
        <w:jc w:val="center"/>
        <w:rPr>
          <w:b/>
          <w:sz w:val="29"/>
          <w:szCs w:val="29"/>
        </w:rPr>
      </w:pPr>
      <w:r>
        <w:rPr>
          <w:b/>
          <w:sz w:val="29"/>
          <w:szCs w:val="29"/>
        </w:rPr>
        <w:t xml:space="preserve">PHƯƠNG HƯỚNG, NHIỆM VỤ VÀ GIẢI PHÁP </w:t>
      </w:r>
    </w:p>
    <w:p>
      <w:pPr>
        <w:pStyle w:val="BodyText"/>
        <w:spacing w:before="120" w:after="120" w:line="360" w:lineRule="exact"/>
        <w:ind w:firstLine="0"/>
        <w:jc w:val="center"/>
        <w:rPr>
          <w:b/>
          <w:sz w:val="29"/>
          <w:szCs w:val="29"/>
        </w:rPr>
      </w:pPr>
      <w:r>
        <w:rPr>
          <w:b/>
          <w:sz w:val="29"/>
          <w:szCs w:val="29"/>
        </w:rPr>
        <w:t>CHỦ YẾU ĐẾN NĂM 2025</w:t>
      </w:r>
    </w:p>
    <w:p>
      <w:pPr>
        <w:pStyle w:val="BodyText"/>
        <w:spacing w:before="120" w:after="120" w:line="360" w:lineRule="exact"/>
        <w:ind w:firstLine="0"/>
        <w:jc w:val="center"/>
        <w:rPr>
          <w:b/>
          <w:sz w:val="29"/>
          <w:szCs w:val="29"/>
        </w:rPr>
      </w:pPr>
    </w:p>
    <w:p>
      <w:pPr>
        <w:spacing w:before="120" w:after="120" w:line="360" w:lineRule="exact"/>
        <w:ind w:firstLine="567"/>
        <w:jc w:val="both"/>
        <w:rPr>
          <w:rFonts w:cs="Times New Roman"/>
          <w:b/>
          <w:sz w:val="29"/>
          <w:szCs w:val="29"/>
        </w:rPr>
      </w:pPr>
      <w:r>
        <w:rPr>
          <w:rFonts w:cs="Times New Roman"/>
          <w:b/>
          <w:sz w:val="29"/>
          <w:szCs w:val="29"/>
        </w:rPr>
        <w:t>I. PHƯƠNG HƯỚNG</w:t>
      </w:r>
    </w:p>
    <w:p>
      <w:pPr>
        <w:spacing w:before="120" w:after="120" w:line="360" w:lineRule="exact"/>
        <w:ind w:firstLine="567"/>
        <w:jc w:val="both"/>
        <w:rPr>
          <w:rFonts w:cs="Times New Roman"/>
          <w:b/>
          <w:sz w:val="29"/>
          <w:szCs w:val="29"/>
        </w:rPr>
      </w:pPr>
      <w:r>
        <w:rPr>
          <w:rFonts w:cs="Times New Roman"/>
          <w:b/>
          <w:sz w:val="29"/>
          <w:szCs w:val="29"/>
        </w:rPr>
        <w:t>II. NHIỆM VỤ VÀ GIẢI GIẢI PHÁP CHỦ YẾU ĐẾN NĂM 2025</w:t>
      </w:r>
    </w:p>
    <w:p>
      <w:pPr>
        <w:spacing w:before="120" w:after="120" w:line="360" w:lineRule="exact"/>
        <w:ind w:firstLine="567"/>
        <w:jc w:val="both"/>
        <w:rPr>
          <w:rFonts w:cs="Times New Roman"/>
          <w:sz w:val="29"/>
          <w:szCs w:val="29"/>
        </w:rPr>
      </w:pPr>
      <w:r>
        <w:rPr>
          <w:rFonts w:cs="Times New Roman"/>
          <w:sz w:val="29"/>
          <w:szCs w:val="29"/>
        </w:rPr>
        <w:t>Nhiệm vụ, giải pháp để giữ vững, nâng cao các chỉ tiêu đã đạt và vượt, quyết tâm thực hiện thành công các chỉ tiêu chưa đạt để thực hiện thắng lợi các mục tiêu, nhiệm vụ nghị quyết đại hội đảng bộ các cấp đã đề ra.</w:t>
      </w:r>
    </w:p>
    <w:p>
      <w:pPr>
        <w:spacing w:before="120" w:after="120" w:line="360" w:lineRule="exact"/>
        <w:ind w:firstLine="567"/>
        <w:jc w:val="both"/>
        <w:rPr>
          <w:rFonts w:cs="Times New Roman"/>
          <w:b/>
          <w:sz w:val="29"/>
          <w:szCs w:val="29"/>
        </w:rPr>
      </w:pPr>
      <w:r>
        <w:rPr>
          <w:rFonts w:cs="Times New Roman"/>
          <w:b/>
          <w:sz w:val="29"/>
          <w:szCs w:val="29"/>
        </w:rPr>
        <w:t>1. Nhiệm vụ trọng tâm đến năm 2025</w:t>
      </w:r>
    </w:p>
    <w:p>
      <w:pPr>
        <w:spacing w:before="120" w:after="120" w:line="360" w:lineRule="exact"/>
        <w:ind w:firstLine="567"/>
        <w:jc w:val="both"/>
        <w:rPr>
          <w:rFonts w:cs="Times New Roman"/>
          <w:b/>
          <w:sz w:val="29"/>
          <w:szCs w:val="29"/>
        </w:rPr>
      </w:pPr>
      <w:r>
        <w:rPr>
          <w:rFonts w:cs="Times New Roman"/>
          <w:b/>
          <w:sz w:val="29"/>
          <w:szCs w:val="29"/>
        </w:rPr>
        <w:t>2. Giải pháp chủ yếu đến năm 2025</w:t>
      </w:r>
    </w:p>
    <w:p>
      <w:pPr>
        <w:spacing w:before="120" w:after="120" w:line="360" w:lineRule="exact"/>
        <w:ind w:firstLine="567"/>
        <w:jc w:val="both"/>
        <w:rPr>
          <w:rFonts w:eastAsia="Times New Roman" w:cs="Times New Roman"/>
          <w:b/>
          <w:sz w:val="29"/>
          <w:szCs w:val="29"/>
        </w:rPr>
      </w:pPr>
      <w:r>
        <w:rPr>
          <w:rFonts w:eastAsia="Times New Roman" w:cs="Times New Roman"/>
          <w:b/>
          <w:sz w:val="29"/>
          <w:szCs w:val="29"/>
        </w:rPr>
        <w:t xml:space="preserve">II. KIẾN NGHỊ, ĐỀ XUẤT </w:t>
      </w:r>
    </w:p>
    <w:p>
      <w:pPr>
        <w:tabs>
          <w:tab w:val="left" w:pos="567"/>
        </w:tabs>
        <w:spacing w:before="120" w:after="120" w:line="360" w:lineRule="exact"/>
        <w:jc w:val="both"/>
        <w:rPr>
          <w:rFonts w:eastAsia="Times New Roman" w:cs="Times New Roman"/>
          <w:b/>
          <w:sz w:val="29"/>
          <w:szCs w:val="29"/>
        </w:rPr>
      </w:pPr>
      <w:r>
        <w:rPr>
          <w:rFonts w:eastAsia="Times New Roman" w:cs="Times New Roman"/>
          <w:sz w:val="29"/>
          <w:szCs w:val="29"/>
        </w:rPr>
        <w:tab/>
      </w:r>
      <w:r>
        <w:rPr>
          <w:rFonts w:eastAsia="Times New Roman" w:cs="Times New Roman"/>
          <w:b/>
          <w:sz w:val="29"/>
          <w:szCs w:val="29"/>
        </w:rPr>
        <w:t>1. Đối với Trung ương</w:t>
      </w:r>
    </w:p>
    <w:p>
      <w:pPr>
        <w:tabs>
          <w:tab w:val="left" w:pos="567"/>
        </w:tabs>
        <w:spacing w:before="120" w:after="120" w:line="360" w:lineRule="exact"/>
        <w:jc w:val="both"/>
        <w:rPr>
          <w:rFonts w:eastAsia="Times New Roman" w:cs="Times New Roman"/>
          <w:b/>
          <w:sz w:val="29"/>
          <w:szCs w:val="29"/>
        </w:rPr>
      </w:pPr>
      <w:r>
        <w:rPr>
          <w:rFonts w:eastAsia="Times New Roman" w:cs="Times New Roman"/>
          <w:b/>
          <w:sz w:val="29"/>
          <w:szCs w:val="29"/>
        </w:rPr>
        <w:tab/>
        <w:t>2. Đối với tỉnh</w:t>
      </w:r>
    </w:p>
    <w:p>
      <w:pPr>
        <w:tabs>
          <w:tab w:val="left" w:pos="567"/>
        </w:tabs>
        <w:spacing w:before="120" w:after="120" w:line="360" w:lineRule="exact"/>
        <w:jc w:val="both"/>
        <w:rPr>
          <w:rFonts w:eastAsia="Times New Roman" w:cs="Times New Roman"/>
          <w:b/>
          <w:sz w:val="29"/>
          <w:szCs w:val="29"/>
        </w:rPr>
      </w:pPr>
      <w:r>
        <w:rPr>
          <w:rFonts w:eastAsia="Times New Roman" w:cs="Times New Roman"/>
          <w:b/>
          <w:sz w:val="29"/>
          <w:szCs w:val="29"/>
        </w:rPr>
        <w:tab/>
      </w:r>
    </w:p>
    <w:p>
      <w:pPr>
        <w:tabs>
          <w:tab w:val="left" w:pos="567"/>
        </w:tabs>
        <w:spacing w:before="120" w:after="120" w:line="360" w:lineRule="exact"/>
        <w:jc w:val="both"/>
        <w:rPr>
          <w:rFonts w:eastAsia="Times New Roman" w:cs="Times New Roman"/>
          <w:b/>
          <w:sz w:val="29"/>
          <w:szCs w:val="29"/>
        </w:rPr>
      </w:pPr>
      <w:r>
        <w:rPr>
          <w:rFonts w:eastAsia="Times New Roman" w:cs="Times New Roman"/>
          <w:b/>
          <w:sz w:val="29"/>
          <w:szCs w:val="29"/>
        </w:rPr>
        <w:tab/>
      </w:r>
      <w:r>
        <w:rPr>
          <w:rFonts w:eastAsia="Times New Roman" w:cs="Times New Roman"/>
          <w:i/>
          <w:sz w:val="29"/>
          <w:szCs w:val="29"/>
          <w:u w:val="single"/>
        </w:rPr>
        <w:t>Lưu ý</w:t>
      </w:r>
      <w:r>
        <w:rPr>
          <w:rFonts w:eastAsia="Times New Roman" w:cs="Times New Roman"/>
          <w:i/>
          <w:sz w:val="29"/>
          <w:szCs w:val="29"/>
        </w:rPr>
        <w:t xml:space="preserve">: </w:t>
      </w:r>
      <w:r>
        <w:rPr>
          <w:rFonts w:eastAsia="Times New Roman" w:cs="Times New Roman"/>
          <w:sz w:val="29"/>
          <w:szCs w:val="29"/>
        </w:rPr>
        <w:t>Đề cương mang tính chất gợi ý, các cơ quan, đơn vị liên quan căn cứ chức năng, nhiệm vụ báo cáo kết quả thực hiện</w:t>
      </w:r>
      <w:r>
        <w:rPr>
          <w:rFonts w:eastAsia="Times New Roman" w:cs="Times New Roman"/>
          <w:b/>
          <w:sz w:val="29"/>
          <w:szCs w:val="29"/>
        </w:rPr>
        <w:t xml:space="preserve"> </w:t>
      </w:r>
      <w:r>
        <w:rPr>
          <w:rFonts w:cs="Times New Roman"/>
          <w:sz w:val="29"/>
          <w:szCs w:val="29"/>
        </w:rPr>
        <w:t>quyết đại hội đảng bộ các cấp đảm bảo tiến độ, chất lượng.</w:t>
      </w:r>
    </w:p>
    <w:p>
      <w:pPr>
        <w:tabs>
          <w:tab w:val="left" w:pos="567"/>
        </w:tabs>
        <w:spacing w:after="0" w:line="240" w:lineRule="auto"/>
        <w:jc w:val="both"/>
        <w:rPr>
          <w:rFonts w:eastAsia="Times New Roman" w:cs="Times New Roman"/>
          <w:b/>
          <w:sz w:val="30"/>
          <w:szCs w:val="30"/>
        </w:rPr>
      </w:pPr>
    </w:p>
    <w:p>
      <w:pPr>
        <w:tabs>
          <w:tab w:val="left" w:pos="567"/>
        </w:tabs>
        <w:spacing w:after="0" w:line="240" w:lineRule="auto"/>
        <w:jc w:val="both"/>
        <w:rPr>
          <w:rFonts w:eastAsia="Times New Roman" w:cs="Times New Roman"/>
          <w:sz w:val="30"/>
          <w:szCs w:val="30"/>
        </w:rPr>
      </w:pPr>
    </w:p>
    <w:p>
      <w:pPr>
        <w:spacing w:after="0" w:line="240" w:lineRule="auto"/>
        <w:jc w:val="center"/>
        <w:rPr>
          <w:rFonts w:cs="Times New Roman"/>
          <w:b/>
          <w:sz w:val="30"/>
          <w:szCs w:val="30"/>
        </w:rPr>
      </w:pPr>
      <w:r>
        <w:rPr>
          <w:rFonts w:cs="Times New Roman"/>
          <w:b/>
          <w:szCs w:val="28"/>
        </w:rPr>
        <w:br w:type="page"/>
      </w:r>
      <w:r>
        <w:rPr>
          <w:rFonts w:cs="Times New Roman"/>
          <w:b/>
          <w:sz w:val="30"/>
          <w:szCs w:val="30"/>
        </w:rPr>
        <w:lastRenderedPageBreak/>
        <w:t>DANH MỤC</w:t>
      </w:r>
    </w:p>
    <w:p>
      <w:pPr>
        <w:spacing w:after="0" w:line="240" w:lineRule="auto"/>
        <w:jc w:val="center"/>
        <w:rPr>
          <w:rFonts w:cs="Times New Roman"/>
          <w:b/>
          <w:sz w:val="30"/>
          <w:szCs w:val="30"/>
        </w:rPr>
      </w:pPr>
      <w:r>
        <w:rPr>
          <w:rFonts w:cs="Times New Roman"/>
          <w:b/>
          <w:sz w:val="30"/>
          <w:szCs w:val="30"/>
        </w:rPr>
        <w:t xml:space="preserve">Các nghị quyết chuyên đề, đề án, kết luận của Tỉnh ủy khóa XIV </w:t>
      </w:r>
    </w:p>
    <w:p>
      <w:pPr>
        <w:spacing w:after="0" w:line="240" w:lineRule="auto"/>
        <w:jc w:val="center"/>
        <w:rPr>
          <w:b/>
        </w:rPr>
      </w:pPr>
      <w:r>
        <w:rPr>
          <w:b/>
        </w:rPr>
        <w:t>-----</w:t>
      </w:r>
    </w:p>
    <w:tbl>
      <w:tblPr>
        <w:tblStyle w:val="TableGrid"/>
        <w:tblW w:w="9753" w:type="dxa"/>
        <w:tblInd w:w="-289" w:type="dxa"/>
        <w:tblLook w:val="04A0" w:firstRow="1" w:lastRow="0" w:firstColumn="1" w:lastColumn="0" w:noHBand="0" w:noVBand="1"/>
      </w:tblPr>
      <w:tblGrid>
        <w:gridCol w:w="590"/>
        <w:gridCol w:w="9163"/>
      </w:tblGrid>
      <w:tr>
        <w:trPr>
          <w:trHeight w:val="486"/>
          <w:tblHeader/>
        </w:trPr>
        <w:tc>
          <w:tcPr>
            <w:tcW w:w="590" w:type="dxa"/>
          </w:tcPr>
          <w:p>
            <w:pPr>
              <w:spacing w:before="60" w:after="60"/>
              <w:jc w:val="center"/>
              <w:rPr>
                <w:rFonts w:cs="Times New Roman"/>
                <w:b/>
                <w:szCs w:val="28"/>
              </w:rPr>
            </w:pPr>
            <w:r>
              <w:rPr>
                <w:rFonts w:cs="Times New Roman"/>
                <w:b/>
                <w:szCs w:val="28"/>
              </w:rPr>
              <w:t>TT</w:t>
            </w:r>
          </w:p>
        </w:tc>
        <w:tc>
          <w:tcPr>
            <w:tcW w:w="9163" w:type="dxa"/>
          </w:tcPr>
          <w:p>
            <w:pPr>
              <w:spacing w:before="60" w:after="60"/>
              <w:jc w:val="center"/>
              <w:rPr>
                <w:rFonts w:cs="Times New Roman"/>
                <w:b/>
                <w:szCs w:val="28"/>
              </w:rPr>
            </w:pPr>
            <w:r>
              <w:rPr>
                <w:rFonts w:cs="Times New Roman"/>
                <w:b/>
                <w:szCs w:val="28"/>
              </w:rPr>
              <w:t>Nghị quyết chuyên đề, đề án, kết luận</w:t>
            </w:r>
          </w:p>
        </w:tc>
      </w:tr>
      <w:tr>
        <w:trPr>
          <w:trHeight w:val="392"/>
        </w:trPr>
        <w:tc>
          <w:tcPr>
            <w:tcW w:w="590" w:type="dxa"/>
            <w:vAlign w:val="center"/>
          </w:tcPr>
          <w:p>
            <w:pPr>
              <w:spacing w:before="60" w:after="60"/>
              <w:ind w:left="34" w:hanging="34"/>
              <w:jc w:val="center"/>
              <w:rPr>
                <w:rFonts w:cs="Times New Roman"/>
                <w:b/>
                <w:szCs w:val="28"/>
              </w:rPr>
            </w:pPr>
            <w:r>
              <w:rPr>
                <w:rFonts w:cs="Times New Roman"/>
                <w:b/>
                <w:szCs w:val="28"/>
              </w:rPr>
              <w:t>I</w:t>
            </w:r>
          </w:p>
        </w:tc>
        <w:tc>
          <w:tcPr>
            <w:tcW w:w="9163" w:type="dxa"/>
          </w:tcPr>
          <w:p>
            <w:pPr>
              <w:spacing w:before="60" w:after="60"/>
              <w:jc w:val="both"/>
              <w:rPr>
                <w:rFonts w:cs="Times New Roman"/>
                <w:szCs w:val="28"/>
              </w:rPr>
            </w:pPr>
            <w:r>
              <w:rPr>
                <w:rFonts w:cs="Times New Roman"/>
                <w:b/>
                <w:szCs w:val="28"/>
              </w:rPr>
              <w:t>NGHỊ QUYẾT</w:t>
            </w:r>
          </w:p>
        </w:tc>
      </w:tr>
      <w:tr>
        <w:trPr>
          <w:trHeight w:val="113"/>
        </w:trPr>
        <w:tc>
          <w:tcPr>
            <w:tcW w:w="590" w:type="dxa"/>
            <w:vAlign w:val="center"/>
          </w:tcPr>
          <w:p>
            <w:pPr>
              <w:spacing w:before="60" w:after="60"/>
              <w:ind w:left="-80"/>
              <w:jc w:val="center"/>
              <w:rPr>
                <w:rFonts w:cs="Times New Roman"/>
                <w:szCs w:val="28"/>
              </w:rPr>
            </w:pPr>
            <w:r>
              <w:rPr>
                <w:rFonts w:cs="Times New Roman"/>
                <w:szCs w:val="28"/>
              </w:rPr>
              <w:t>1</w:t>
            </w:r>
          </w:p>
        </w:tc>
        <w:tc>
          <w:tcPr>
            <w:tcW w:w="9163" w:type="dxa"/>
          </w:tcPr>
          <w:p>
            <w:pPr>
              <w:spacing w:before="60" w:after="60"/>
              <w:jc w:val="both"/>
              <w:rPr>
                <w:rFonts w:cs="Times New Roman"/>
                <w:szCs w:val="28"/>
              </w:rPr>
            </w:pPr>
            <w:r>
              <w:rPr>
                <w:rFonts w:cs="Times New Roman"/>
                <w:szCs w:val="28"/>
              </w:rPr>
              <w:t>Nghị quyết số 03-NQ/TU, ngày 03/02/2021 của BCH Đảng bộ tỉnh về phát triển rừng bền vững giai đoạn 2021 - 2025, định hướng đến năm 2030.</w:t>
            </w:r>
          </w:p>
        </w:tc>
      </w:tr>
      <w:tr>
        <w:trPr>
          <w:trHeight w:val="113"/>
        </w:trPr>
        <w:tc>
          <w:tcPr>
            <w:tcW w:w="590" w:type="dxa"/>
            <w:vAlign w:val="center"/>
          </w:tcPr>
          <w:p>
            <w:pPr>
              <w:spacing w:before="60" w:after="60"/>
              <w:ind w:left="-80"/>
              <w:jc w:val="center"/>
              <w:rPr>
                <w:rFonts w:cs="Times New Roman"/>
                <w:szCs w:val="28"/>
              </w:rPr>
            </w:pPr>
            <w:r>
              <w:rPr>
                <w:rFonts w:cs="Times New Roman"/>
                <w:szCs w:val="28"/>
              </w:rPr>
              <w:t>2</w:t>
            </w:r>
          </w:p>
        </w:tc>
        <w:tc>
          <w:tcPr>
            <w:tcW w:w="9163" w:type="dxa"/>
          </w:tcPr>
          <w:p>
            <w:pPr>
              <w:spacing w:before="60" w:after="60"/>
              <w:jc w:val="both"/>
              <w:rPr>
                <w:rFonts w:cs="Times New Roman"/>
                <w:szCs w:val="28"/>
              </w:rPr>
            </w:pPr>
            <w:r>
              <w:rPr>
                <w:rFonts w:cs="Times New Roman"/>
                <w:szCs w:val="28"/>
              </w:rPr>
              <w:t>Nghị quyết số 04-NQ/TU, ngày 17/02/2021 của BCH Đảng bộ tỉnh về bảo tồn, phát huy bản sắc văn hóa truyền thống tốt đẹp của các dân tộc gắn với phát triển du lịch giai đoạn 2021 - 2025, định hướng đến năm 2030.</w:t>
            </w:r>
          </w:p>
        </w:tc>
      </w:tr>
      <w:tr>
        <w:trPr>
          <w:trHeight w:val="113"/>
        </w:trPr>
        <w:tc>
          <w:tcPr>
            <w:tcW w:w="590" w:type="dxa"/>
            <w:vAlign w:val="center"/>
          </w:tcPr>
          <w:p>
            <w:pPr>
              <w:spacing w:before="60" w:after="60"/>
              <w:ind w:left="-80"/>
              <w:jc w:val="center"/>
              <w:rPr>
                <w:rFonts w:cs="Times New Roman"/>
                <w:szCs w:val="28"/>
              </w:rPr>
            </w:pPr>
            <w:r>
              <w:rPr>
                <w:rFonts w:cs="Times New Roman"/>
                <w:szCs w:val="28"/>
              </w:rPr>
              <w:t>3</w:t>
            </w:r>
          </w:p>
        </w:tc>
        <w:tc>
          <w:tcPr>
            <w:tcW w:w="9163" w:type="dxa"/>
          </w:tcPr>
          <w:p>
            <w:pPr>
              <w:spacing w:before="60" w:after="60"/>
              <w:jc w:val="both"/>
              <w:rPr>
                <w:rFonts w:cs="Times New Roman"/>
                <w:szCs w:val="28"/>
              </w:rPr>
            </w:pPr>
            <w:r>
              <w:rPr>
                <w:rFonts w:cs="Times New Roman"/>
                <w:szCs w:val="28"/>
              </w:rPr>
              <w:t>Nghị quyết số 05-NQ/TU, ngày 22/02/2021 của BCH Đảng bộ tỉnh về phát triển nông nghiệp hàng hóa tập trung giai đoạn 2021-2025, định hướng đến năm 2030.</w:t>
            </w:r>
          </w:p>
        </w:tc>
      </w:tr>
      <w:tr>
        <w:trPr>
          <w:trHeight w:val="113"/>
        </w:trPr>
        <w:tc>
          <w:tcPr>
            <w:tcW w:w="590" w:type="dxa"/>
            <w:vAlign w:val="center"/>
          </w:tcPr>
          <w:p>
            <w:pPr>
              <w:pStyle w:val="ListParagraph"/>
              <w:spacing w:before="60" w:after="60"/>
              <w:ind w:left="-80"/>
              <w:jc w:val="center"/>
              <w:rPr>
                <w:rFonts w:cs="Times New Roman"/>
                <w:szCs w:val="28"/>
              </w:rPr>
            </w:pPr>
            <w:r>
              <w:rPr>
                <w:rFonts w:cs="Times New Roman"/>
                <w:szCs w:val="28"/>
              </w:rPr>
              <w:t>4</w:t>
            </w:r>
          </w:p>
        </w:tc>
        <w:tc>
          <w:tcPr>
            <w:tcW w:w="9163" w:type="dxa"/>
          </w:tcPr>
          <w:p>
            <w:pPr>
              <w:spacing w:before="60" w:after="60"/>
              <w:jc w:val="both"/>
              <w:rPr>
                <w:rFonts w:cs="Times New Roman"/>
                <w:szCs w:val="28"/>
              </w:rPr>
            </w:pPr>
            <w:r>
              <w:rPr>
                <w:rFonts w:cs="Times New Roman"/>
                <w:szCs w:val="28"/>
              </w:rPr>
              <w:t>Nghị quyết số 06-NQ/TU, ngày 15/3/2021 của BCH Đảng bộ tỉnh về Nâng cao chất lượng đội ngũ cán bộ lãnh đạo, quản lý người dân tộc thiểu số và cán bộ chủ chốt cấp xã giai đoạn 2021-2025, định hướng đến năm 2030</w:t>
            </w:r>
          </w:p>
        </w:tc>
      </w:tr>
      <w:tr>
        <w:trPr>
          <w:trHeight w:val="113"/>
        </w:trPr>
        <w:tc>
          <w:tcPr>
            <w:tcW w:w="590" w:type="dxa"/>
            <w:vAlign w:val="center"/>
          </w:tcPr>
          <w:p>
            <w:pPr>
              <w:pStyle w:val="ListParagraph"/>
              <w:spacing w:before="60" w:after="60"/>
              <w:ind w:left="-80"/>
              <w:jc w:val="center"/>
              <w:rPr>
                <w:rFonts w:cs="Times New Roman"/>
                <w:szCs w:val="28"/>
              </w:rPr>
            </w:pPr>
            <w:r>
              <w:rPr>
                <w:rFonts w:cs="Times New Roman"/>
                <w:szCs w:val="28"/>
              </w:rPr>
              <w:t>5</w:t>
            </w:r>
          </w:p>
        </w:tc>
        <w:tc>
          <w:tcPr>
            <w:tcW w:w="9163" w:type="dxa"/>
          </w:tcPr>
          <w:p>
            <w:pPr>
              <w:spacing w:before="60" w:after="60"/>
              <w:jc w:val="both"/>
              <w:rPr>
                <w:rFonts w:cs="Times New Roman"/>
                <w:spacing w:val="-6"/>
                <w:szCs w:val="28"/>
              </w:rPr>
            </w:pPr>
            <w:r>
              <w:rPr>
                <w:rFonts w:cs="Times New Roman"/>
                <w:spacing w:val="-6"/>
                <w:szCs w:val="28"/>
              </w:rPr>
              <w:t>Nghị quyết số 08-NQ/TU, ngày 20/5/2021 của BCH Đảng bộ tỉnh về đẩy mạnh cải cách hành chính, cải thiện môi trường đầu tư kinh doanh, nâng cao năng lực cạnh tranh cấp tỉnh giai đoạn 2021 - 2025, định hướng đến năm 2030.</w:t>
            </w:r>
          </w:p>
        </w:tc>
      </w:tr>
      <w:tr>
        <w:trPr>
          <w:trHeight w:val="331"/>
        </w:trPr>
        <w:tc>
          <w:tcPr>
            <w:tcW w:w="590" w:type="dxa"/>
            <w:vAlign w:val="center"/>
          </w:tcPr>
          <w:p>
            <w:pPr>
              <w:spacing w:before="60" w:after="60"/>
              <w:jc w:val="center"/>
              <w:rPr>
                <w:rFonts w:cs="Times New Roman"/>
                <w:b/>
                <w:szCs w:val="28"/>
              </w:rPr>
            </w:pPr>
            <w:r>
              <w:rPr>
                <w:rFonts w:cs="Times New Roman"/>
                <w:b/>
                <w:szCs w:val="28"/>
              </w:rPr>
              <w:t>II</w:t>
            </w:r>
          </w:p>
        </w:tc>
        <w:tc>
          <w:tcPr>
            <w:tcW w:w="9163" w:type="dxa"/>
          </w:tcPr>
          <w:p>
            <w:pPr>
              <w:spacing w:before="60" w:after="60"/>
              <w:jc w:val="both"/>
              <w:rPr>
                <w:rFonts w:cs="Times New Roman"/>
                <w:b/>
                <w:szCs w:val="28"/>
              </w:rPr>
            </w:pPr>
            <w:r>
              <w:rPr>
                <w:rFonts w:cs="Times New Roman"/>
                <w:b/>
                <w:szCs w:val="28"/>
              </w:rPr>
              <w:t>ĐỀ ÁN</w:t>
            </w:r>
          </w:p>
        </w:tc>
      </w:tr>
      <w:tr>
        <w:trPr>
          <w:trHeight w:val="500"/>
        </w:trPr>
        <w:tc>
          <w:tcPr>
            <w:tcW w:w="590" w:type="dxa"/>
            <w:vAlign w:val="center"/>
          </w:tcPr>
          <w:p>
            <w:pPr>
              <w:spacing w:before="60" w:after="60"/>
              <w:jc w:val="center"/>
              <w:rPr>
                <w:rFonts w:cs="Times New Roman"/>
                <w:szCs w:val="28"/>
              </w:rPr>
            </w:pPr>
            <w:r>
              <w:rPr>
                <w:rFonts w:cs="Times New Roman"/>
                <w:szCs w:val="28"/>
              </w:rPr>
              <w:t>1</w:t>
            </w:r>
          </w:p>
        </w:tc>
        <w:tc>
          <w:tcPr>
            <w:tcW w:w="9163" w:type="dxa"/>
          </w:tcPr>
          <w:p>
            <w:pPr>
              <w:spacing w:before="60" w:after="60"/>
              <w:jc w:val="both"/>
              <w:rPr>
                <w:rFonts w:cs="Times New Roman"/>
                <w:szCs w:val="28"/>
              </w:rPr>
            </w:pPr>
            <w:r>
              <w:rPr>
                <w:rFonts w:cs="Times New Roman"/>
                <w:szCs w:val="28"/>
              </w:rPr>
              <w:t>Đề án số 04-ĐA/TU, ngày 25/8/2021 của BCH Đảng bộ tỉnh về phê duyệt Đề án phát triển hạ tầng thiết yếu các khu sản xuất nông nghiệp hàng hoá tập trung giai đoạn 2021 - 2025.</w:t>
            </w:r>
          </w:p>
        </w:tc>
      </w:tr>
      <w:tr>
        <w:trPr>
          <w:trHeight w:val="224"/>
        </w:trPr>
        <w:tc>
          <w:tcPr>
            <w:tcW w:w="590" w:type="dxa"/>
            <w:vAlign w:val="center"/>
          </w:tcPr>
          <w:p>
            <w:pPr>
              <w:pStyle w:val="ListParagraph"/>
              <w:spacing w:before="60" w:after="60"/>
              <w:ind w:left="0"/>
              <w:jc w:val="center"/>
              <w:rPr>
                <w:rFonts w:cs="Times New Roman"/>
                <w:b/>
                <w:szCs w:val="28"/>
              </w:rPr>
            </w:pPr>
            <w:r>
              <w:rPr>
                <w:rFonts w:cs="Times New Roman"/>
                <w:b/>
                <w:szCs w:val="28"/>
              </w:rPr>
              <w:t>III</w:t>
            </w:r>
          </w:p>
        </w:tc>
        <w:tc>
          <w:tcPr>
            <w:tcW w:w="9163" w:type="dxa"/>
          </w:tcPr>
          <w:p>
            <w:pPr>
              <w:spacing w:before="60" w:after="60"/>
              <w:jc w:val="both"/>
              <w:rPr>
                <w:rFonts w:cs="Times New Roman"/>
                <w:b/>
                <w:szCs w:val="28"/>
              </w:rPr>
            </w:pPr>
            <w:r>
              <w:rPr>
                <w:rFonts w:cs="Times New Roman"/>
                <w:b/>
                <w:szCs w:val="28"/>
              </w:rPr>
              <w:t>KẾT LUẬN</w:t>
            </w:r>
          </w:p>
        </w:tc>
      </w:tr>
      <w:tr>
        <w:trPr>
          <w:trHeight w:val="500"/>
        </w:trPr>
        <w:tc>
          <w:tcPr>
            <w:tcW w:w="590" w:type="dxa"/>
            <w:vAlign w:val="center"/>
          </w:tcPr>
          <w:p>
            <w:pPr>
              <w:spacing w:before="60" w:after="60"/>
              <w:jc w:val="center"/>
              <w:rPr>
                <w:rFonts w:cs="Times New Roman"/>
                <w:szCs w:val="28"/>
              </w:rPr>
            </w:pPr>
            <w:r>
              <w:rPr>
                <w:rFonts w:cs="Times New Roman"/>
                <w:szCs w:val="28"/>
              </w:rPr>
              <w:t>1</w:t>
            </w:r>
          </w:p>
        </w:tc>
        <w:tc>
          <w:tcPr>
            <w:tcW w:w="9163" w:type="dxa"/>
          </w:tcPr>
          <w:p>
            <w:pPr>
              <w:spacing w:before="60" w:after="60"/>
              <w:jc w:val="both"/>
              <w:rPr>
                <w:rFonts w:cs="Times New Roman"/>
                <w:szCs w:val="28"/>
              </w:rPr>
            </w:pPr>
            <w:r>
              <w:rPr>
                <w:rFonts w:cs="Times New Roman"/>
                <w:szCs w:val="28"/>
              </w:rPr>
              <w:t>Kết luận số 30-KL/TU, ngày 18/02/2020 của BCH Đảng bộ tỉnh về tiếp tục thực hiện Nghị quyết số 07-NQ/TU, ngày 30/9/2016 về nâng cao chất lượng và hiệu quả hoạt động của hệ thống chính trị ở cơ sở</w:t>
            </w:r>
          </w:p>
        </w:tc>
      </w:tr>
      <w:tr>
        <w:trPr>
          <w:trHeight w:val="500"/>
        </w:trPr>
        <w:tc>
          <w:tcPr>
            <w:tcW w:w="590" w:type="dxa"/>
            <w:vAlign w:val="center"/>
          </w:tcPr>
          <w:p>
            <w:pPr>
              <w:spacing w:before="60" w:after="60"/>
              <w:jc w:val="center"/>
              <w:rPr>
                <w:rFonts w:cs="Times New Roman"/>
                <w:szCs w:val="28"/>
              </w:rPr>
            </w:pPr>
            <w:r>
              <w:rPr>
                <w:rFonts w:cs="Times New Roman"/>
                <w:szCs w:val="28"/>
              </w:rPr>
              <w:t>2</w:t>
            </w:r>
          </w:p>
        </w:tc>
        <w:tc>
          <w:tcPr>
            <w:tcW w:w="9163" w:type="dxa"/>
          </w:tcPr>
          <w:p>
            <w:pPr>
              <w:spacing w:before="60" w:after="60"/>
              <w:jc w:val="both"/>
              <w:rPr>
                <w:rFonts w:cs="Times New Roman"/>
                <w:szCs w:val="28"/>
              </w:rPr>
            </w:pPr>
            <w:r>
              <w:rPr>
                <w:rFonts w:cs="Times New Roman"/>
                <w:szCs w:val="28"/>
              </w:rPr>
              <w:t xml:space="preserve">Kết luận </w:t>
            </w:r>
            <w:r>
              <w:rPr>
                <w:rFonts w:cs="Times New Roman"/>
                <w:szCs w:val="28"/>
                <w:lang w:val="vi-VN"/>
              </w:rPr>
              <w:t>31</w:t>
            </w:r>
            <w:r>
              <w:rPr>
                <w:rFonts w:cs="Times New Roman"/>
                <w:szCs w:val="28"/>
              </w:rPr>
              <w:t>-KL/TU, ngày 23/02/2021 của BCH Đảng bộ tỉnh về tiếp tục thực hiện Đề án Đảm bảo an ninh trật tự trên địa bàn tỉnh Lai Châu đến năm 2025.</w:t>
            </w:r>
          </w:p>
        </w:tc>
      </w:tr>
      <w:tr>
        <w:trPr>
          <w:trHeight w:val="204"/>
        </w:trPr>
        <w:tc>
          <w:tcPr>
            <w:tcW w:w="590" w:type="dxa"/>
            <w:vAlign w:val="center"/>
          </w:tcPr>
          <w:p>
            <w:pPr>
              <w:spacing w:before="60" w:after="60"/>
              <w:jc w:val="center"/>
              <w:rPr>
                <w:rFonts w:cs="Times New Roman"/>
                <w:szCs w:val="28"/>
              </w:rPr>
            </w:pPr>
            <w:r>
              <w:rPr>
                <w:rFonts w:cs="Times New Roman"/>
                <w:szCs w:val="28"/>
              </w:rPr>
              <w:t>3</w:t>
            </w:r>
          </w:p>
        </w:tc>
        <w:tc>
          <w:tcPr>
            <w:tcW w:w="9163" w:type="dxa"/>
          </w:tcPr>
          <w:p>
            <w:pPr>
              <w:spacing w:before="60" w:after="60"/>
              <w:jc w:val="both"/>
              <w:rPr>
                <w:rFonts w:cs="Times New Roman"/>
                <w:szCs w:val="28"/>
              </w:rPr>
            </w:pPr>
            <w:r>
              <w:rPr>
                <w:rFonts w:cs="Times New Roman"/>
                <w:szCs w:val="28"/>
              </w:rPr>
              <w:t>Kết luận số 69-KL/TU, ngày 09/4/2021 của Ban Thường vụ Tỉnh ủy về tiếp tục thực hiện Đề án Tăng cường công tác dân vận trong vùng đồng bào dân tộc thiểu số ở các huyện biên giới tỉnh Lai Châu đến năm 2025.</w:t>
            </w:r>
          </w:p>
        </w:tc>
      </w:tr>
      <w:tr>
        <w:trPr>
          <w:trHeight w:val="500"/>
        </w:trPr>
        <w:tc>
          <w:tcPr>
            <w:tcW w:w="590" w:type="dxa"/>
            <w:vAlign w:val="center"/>
          </w:tcPr>
          <w:p>
            <w:pPr>
              <w:spacing w:before="60" w:after="60"/>
              <w:jc w:val="center"/>
              <w:rPr>
                <w:rFonts w:cs="Times New Roman"/>
                <w:szCs w:val="28"/>
              </w:rPr>
            </w:pPr>
            <w:r>
              <w:rPr>
                <w:rFonts w:cs="Times New Roman"/>
                <w:szCs w:val="28"/>
              </w:rPr>
              <w:t>4</w:t>
            </w:r>
          </w:p>
        </w:tc>
        <w:tc>
          <w:tcPr>
            <w:tcW w:w="9163" w:type="dxa"/>
          </w:tcPr>
          <w:p>
            <w:pPr>
              <w:spacing w:before="60" w:after="60"/>
              <w:jc w:val="both"/>
              <w:rPr>
                <w:rFonts w:cs="Times New Roman"/>
                <w:spacing w:val="-4"/>
                <w:szCs w:val="28"/>
              </w:rPr>
            </w:pPr>
            <w:r>
              <w:rPr>
                <w:rFonts w:cs="Times New Roman"/>
                <w:spacing w:val="-4"/>
                <w:szCs w:val="28"/>
              </w:rPr>
              <w:t>Kết luận số 98-KL/TU, ngày 28/4/2021 về tiếp tục tổ chức thực hiện Đề án thực hiện Cuộc vận động “Toàn dân đoàn kết xây dựng nông thôn mới, đô thị văn minh”.</w:t>
            </w:r>
          </w:p>
        </w:tc>
      </w:tr>
      <w:tr>
        <w:trPr>
          <w:trHeight w:val="500"/>
        </w:trPr>
        <w:tc>
          <w:tcPr>
            <w:tcW w:w="590" w:type="dxa"/>
            <w:vAlign w:val="center"/>
          </w:tcPr>
          <w:p>
            <w:pPr>
              <w:spacing w:before="60" w:after="60"/>
              <w:jc w:val="center"/>
              <w:rPr>
                <w:rFonts w:cs="Times New Roman"/>
                <w:szCs w:val="28"/>
              </w:rPr>
            </w:pPr>
            <w:r>
              <w:rPr>
                <w:rFonts w:cs="Times New Roman"/>
                <w:szCs w:val="28"/>
              </w:rPr>
              <w:t>5</w:t>
            </w:r>
          </w:p>
        </w:tc>
        <w:tc>
          <w:tcPr>
            <w:tcW w:w="9163" w:type="dxa"/>
          </w:tcPr>
          <w:p>
            <w:pPr>
              <w:spacing w:before="60" w:after="60"/>
              <w:jc w:val="both"/>
              <w:rPr>
                <w:rFonts w:cs="Times New Roman"/>
                <w:iCs/>
                <w:spacing w:val="-4"/>
                <w:szCs w:val="28"/>
              </w:rPr>
            </w:pPr>
            <w:r>
              <w:rPr>
                <w:rFonts w:cs="Times New Roman"/>
                <w:spacing w:val="-4"/>
                <w:szCs w:val="28"/>
              </w:rPr>
              <w:t>Kết luận số 111-KL/TU, ngày 03/6/2021 của BCH Đảng bộ tỉnh về tiếp tục thực hiện Đề án “Nâng cao chất lượng hoạt động của hệ thống y tế cấp cơ sở”</w:t>
            </w:r>
            <w:r>
              <w:rPr>
                <w:rFonts w:cs="Times New Roman"/>
                <w:i/>
                <w:spacing w:val="-4"/>
                <w:szCs w:val="28"/>
              </w:rPr>
              <w:t>.</w:t>
            </w:r>
          </w:p>
        </w:tc>
      </w:tr>
      <w:tr>
        <w:trPr>
          <w:trHeight w:val="500"/>
        </w:trPr>
        <w:tc>
          <w:tcPr>
            <w:tcW w:w="590" w:type="dxa"/>
            <w:vAlign w:val="center"/>
          </w:tcPr>
          <w:p>
            <w:pPr>
              <w:spacing w:before="60" w:after="60"/>
              <w:jc w:val="center"/>
              <w:rPr>
                <w:rFonts w:cs="Times New Roman"/>
                <w:szCs w:val="28"/>
              </w:rPr>
            </w:pPr>
            <w:r>
              <w:rPr>
                <w:rFonts w:cs="Times New Roman"/>
                <w:szCs w:val="28"/>
              </w:rPr>
              <w:lastRenderedPageBreak/>
              <w:t>6</w:t>
            </w:r>
          </w:p>
        </w:tc>
        <w:tc>
          <w:tcPr>
            <w:tcW w:w="9163" w:type="dxa"/>
          </w:tcPr>
          <w:p>
            <w:pPr>
              <w:spacing w:before="60" w:after="60"/>
              <w:jc w:val="both"/>
              <w:rPr>
                <w:rFonts w:cs="Times New Roman"/>
                <w:szCs w:val="28"/>
              </w:rPr>
            </w:pPr>
            <w:r>
              <w:rPr>
                <w:rFonts w:cs="Times New Roman"/>
                <w:szCs w:val="28"/>
              </w:rPr>
              <w:t>Kết luận số 112-KL/TU, ngày 03/6/2021 của BCH Đảng bộ tỉnh về tiếp tục thực hiện Đề án “Nâng cao chất lượng giáo dục vùng đặc biệt khó khăn giai đoạn 2016 - 2020”.</w:t>
            </w:r>
          </w:p>
        </w:tc>
      </w:tr>
      <w:tr>
        <w:trPr>
          <w:trHeight w:val="500"/>
        </w:trPr>
        <w:tc>
          <w:tcPr>
            <w:tcW w:w="590" w:type="dxa"/>
            <w:vAlign w:val="center"/>
          </w:tcPr>
          <w:p>
            <w:pPr>
              <w:spacing w:before="60" w:after="60"/>
              <w:jc w:val="center"/>
              <w:rPr>
                <w:rFonts w:cs="Times New Roman"/>
                <w:szCs w:val="28"/>
              </w:rPr>
            </w:pPr>
            <w:r>
              <w:rPr>
                <w:rFonts w:cs="Times New Roman"/>
                <w:szCs w:val="28"/>
              </w:rPr>
              <w:t>7</w:t>
            </w:r>
          </w:p>
        </w:tc>
        <w:tc>
          <w:tcPr>
            <w:tcW w:w="9163" w:type="dxa"/>
          </w:tcPr>
          <w:p>
            <w:pPr>
              <w:spacing w:before="60" w:after="60"/>
              <w:jc w:val="both"/>
              <w:rPr>
                <w:rFonts w:cs="Times New Roman"/>
                <w:szCs w:val="28"/>
              </w:rPr>
            </w:pPr>
            <w:r>
              <w:rPr>
                <w:rFonts w:cs="Times New Roman"/>
                <w:szCs w:val="28"/>
              </w:rPr>
              <w:t>Kết luận số 209-KL/TU, ngày 06/8/2021 của BCH Đảng bộ tỉnh về tiếp tục thực hiện Nghị quyết số 06-NQ/TU, ngày 30/9/2016 về “Nâng cao chất lượng nguồn nhân lực giai đoạn 2016 - 2020”.</w:t>
            </w:r>
          </w:p>
        </w:tc>
      </w:tr>
    </w:tbl>
    <w:p>
      <w:pPr>
        <w:rPr>
          <w:rFonts w:cs="Times New Roman"/>
          <w:sz w:val="30"/>
          <w:szCs w:val="30"/>
        </w:rPr>
        <w:sectPr>
          <w:headerReference w:type="default" r:id="rId8"/>
          <w:pgSz w:w="11907" w:h="16840" w:code="9"/>
          <w:pgMar w:top="1134" w:right="851" w:bottom="1134" w:left="1701" w:header="720" w:footer="720" w:gutter="0"/>
          <w:cols w:space="720"/>
          <w:titlePg/>
          <w:docGrid w:linePitch="381"/>
        </w:sectPr>
      </w:pPr>
    </w:p>
    <w:p>
      <w:pPr>
        <w:spacing w:after="0" w:line="240" w:lineRule="auto"/>
        <w:rPr>
          <w:rFonts w:cs="Times New Roman"/>
          <w:sz w:val="30"/>
          <w:szCs w:val="30"/>
        </w:rPr>
      </w:pPr>
    </w:p>
    <w:sectPr>
      <w:headerReference w:type="default" r:id="rId9"/>
      <w:pgSz w:w="11907" w:h="16840" w:code="9"/>
      <w:pgMar w:top="1134" w:right="851" w:bottom="1134" w:left="1701" w:header="68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187600"/>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989801"/>
      <w:docPartObj>
        <w:docPartGallery w:val="Page Numbers (Top of Page)"/>
        <w:docPartUnique/>
      </w:docPartObj>
    </w:sdtPr>
    <w:sdtEndPr>
      <w:rPr>
        <w:noProof/>
      </w:rPr>
    </w:sdtEndPr>
    <w:sdtContent>
      <w:p>
        <w:pPr>
          <w:pStyle w:val="Header"/>
          <w:jc w:val="center"/>
        </w:pPr>
        <w:r>
          <w:fldChar w:fldCharType="begin"/>
        </w:r>
        <w:r>
          <w:instrText xml:space="preserve"> PAGE   \* MERGEFORMAT </w:instrText>
        </w:r>
        <w:r>
          <w:fldChar w:fldCharType="separate"/>
        </w:r>
        <w:r>
          <w:rPr>
            <w:noProof/>
          </w:rPr>
          <w:t>12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ECC"/>
    <w:multiLevelType w:val="hybridMultilevel"/>
    <w:tmpl w:val="B6D498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D4E5FEC"/>
    <w:multiLevelType w:val="hybridMultilevel"/>
    <w:tmpl w:val="AC32A8B2"/>
    <w:lvl w:ilvl="0" w:tplc="539AB8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70BE6E88"/>
    <w:multiLevelType w:val="hybridMultilevel"/>
    <w:tmpl w:val="0CDEF8D8"/>
    <w:lvl w:ilvl="0" w:tplc="0368F2E0">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A456F57"/>
    <w:multiLevelType w:val="multilevel"/>
    <w:tmpl w:val="36444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2AE12-B9F9-4586-9EF7-C0C7AA91E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pPr>
      <w:keepNext/>
      <w:spacing w:after="0" w:line="240" w:lineRule="auto"/>
      <w:jc w:val="center"/>
      <w:outlineLvl w:val="2"/>
    </w:pPr>
    <w:rPr>
      <w:rFonts w:eastAsia="Times New Roman"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BodyTextChar">
    <w:name w:val="Body Text Char"/>
    <w:basedOn w:val="DefaultParagraphFont"/>
    <w:link w:val="BodyText"/>
    <w:rPr>
      <w:rFonts w:eastAsia="Times New Roman" w:cs="Times New Roman"/>
      <w:sz w:val="26"/>
      <w:szCs w:val="26"/>
    </w:rPr>
  </w:style>
  <w:style w:type="paragraph" w:styleId="BodyText">
    <w:name w:val="Body Text"/>
    <w:basedOn w:val="Normal"/>
    <w:link w:val="BodyTextChar"/>
    <w:qFormat/>
    <w:pPr>
      <w:widowControl w:val="0"/>
      <w:spacing w:after="80" w:line="262" w:lineRule="auto"/>
      <w:ind w:firstLine="400"/>
    </w:pPr>
    <w:rPr>
      <w:rFonts w:eastAsia="Times New Roman" w:cs="Times New Roman"/>
      <w:sz w:val="26"/>
      <w:szCs w:val="26"/>
    </w:rPr>
  </w:style>
  <w:style w:type="character" w:customStyle="1" w:styleId="BodyTextChar1">
    <w:name w:val="Body Text Char1"/>
    <w:basedOn w:val="DefaultParagraphFont"/>
    <w:uiPriority w:val="99"/>
    <w:semiHidden/>
  </w:style>
  <w:style w:type="character" w:customStyle="1" w:styleId="Other">
    <w:name w:val="Other_"/>
    <w:basedOn w:val="DefaultParagraphFont"/>
    <w:link w:val="Other0"/>
    <w:rPr>
      <w:rFonts w:eastAsia="Times New Roman" w:cs="Times New Roman"/>
      <w:color w:val="121516"/>
      <w:szCs w:val="28"/>
    </w:rPr>
  </w:style>
  <w:style w:type="paragraph" w:customStyle="1" w:styleId="Other0">
    <w:name w:val="Other"/>
    <w:basedOn w:val="Normal"/>
    <w:link w:val="Other"/>
    <w:pPr>
      <w:widowControl w:val="0"/>
      <w:spacing w:after="100" w:line="283" w:lineRule="auto"/>
      <w:ind w:firstLine="400"/>
    </w:pPr>
    <w:rPr>
      <w:rFonts w:eastAsia="Times New Roman" w:cs="Times New Roman"/>
      <w:color w:val="121516"/>
      <w:szCs w:val="28"/>
    </w:rPr>
  </w:style>
  <w:style w:type="character" w:customStyle="1" w:styleId="fontstyle01">
    <w:name w:val="fontstyle01"/>
    <w:basedOn w:val="DefaultParagraphFont"/>
    <w:rPr>
      <w:rFonts w:ascii="Times New Roman" w:hAnsi="Times New Roman" w:cs="Times New Roman" w:hint="default"/>
      <w:b w:val="0"/>
      <w:bCs w:val="0"/>
      <w:i/>
      <w:iCs/>
      <w:color w:val="000000"/>
      <w:sz w:val="30"/>
      <w:szCs w:val="30"/>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30"/>
      <w:szCs w:val="3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rPr>
      <w:rFonts w:eastAsia="Times New Roman" w:cs="Times New Roman"/>
      <w:b/>
      <w:bCs/>
      <w:szCs w:val="28"/>
    </w:rPr>
  </w:style>
  <w:style w:type="paragraph" w:customStyle="1" w:styleId="1CharCharCharChar">
    <w:name w:val="1 Char Char Char Char"/>
    <w:basedOn w:val="Normal"/>
    <w:semiHidden/>
    <w:pPr>
      <w:spacing w:line="240" w:lineRule="exact"/>
    </w:pPr>
    <w:rPr>
      <w:rFonts w:ascii="Arial" w:eastAsia="Times New Roman" w:hAnsi="Arial" w:cs="Times New Roman"/>
      <w:sz w:val="22"/>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Indent2">
    <w:name w:val="Body Text Indent 2"/>
    <w:basedOn w:val="Normal"/>
    <w:link w:val="BodyTextIndent2Char"/>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customStyle="1" w:styleId="msonormalcxspmiddle">
    <w:name w:val="msonormalcxspmiddle"/>
    <w:basedOn w:val="Normal"/>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071AD-1447-4B63-8DCE-B57B395D8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9</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163</cp:revision>
  <cp:lastPrinted>2023-03-14T08:15:00Z</cp:lastPrinted>
  <dcterms:created xsi:type="dcterms:W3CDTF">2023-03-14T00:52:00Z</dcterms:created>
  <dcterms:modified xsi:type="dcterms:W3CDTF">2023-03-22T06:53:00Z</dcterms:modified>
</cp:coreProperties>
</file>