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000" w:firstRow="0" w:lastRow="0" w:firstColumn="0" w:lastColumn="0" w:noHBand="0" w:noVBand="0"/>
      </w:tblPr>
      <w:tblGrid>
        <w:gridCol w:w="3939"/>
        <w:gridCol w:w="5597"/>
      </w:tblGrid>
      <w:tr w:rsidR="00E61D48" w:rsidRPr="00065150" w:rsidTr="00E61D48">
        <w:tc>
          <w:tcPr>
            <w:tcW w:w="3939" w:type="dxa"/>
          </w:tcPr>
          <w:p w:rsidR="00E61D48" w:rsidRPr="004C1E34" w:rsidRDefault="00E61D48" w:rsidP="000626DF">
            <w:pPr>
              <w:keepNext/>
              <w:spacing w:before="60" w:after="60" w:line="320" w:lineRule="exact"/>
              <w:jc w:val="center"/>
              <w:outlineLvl w:val="1"/>
              <w:rPr>
                <w:rFonts w:ascii="Times New Roman" w:eastAsia="Times New Roman" w:hAnsi="Times New Roman" w:cs="Times New Roman"/>
                <w:bCs/>
                <w:sz w:val="30"/>
                <w:szCs w:val="30"/>
              </w:rPr>
            </w:pPr>
            <w:r w:rsidRPr="004C1E34">
              <w:rPr>
                <w:rFonts w:ascii="Times New Roman" w:eastAsia="Times New Roman" w:hAnsi="Times New Roman" w:cs="Times New Roman"/>
                <w:bCs/>
                <w:sz w:val="30"/>
                <w:szCs w:val="30"/>
              </w:rPr>
              <w:t>THÀNH UỶ LAI CHÂU</w:t>
            </w:r>
          </w:p>
          <w:p w:rsidR="00E61D48" w:rsidRPr="005A6891" w:rsidRDefault="00E61D48" w:rsidP="000626DF">
            <w:pPr>
              <w:keepNext/>
              <w:spacing w:before="60" w:after="60" w:line="320" w:lineRule="exact"/>
              <w:jc w:val="center"/>
              <w:outlineLvl w:val="1"/>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BAN TUYÊN GIÁO</w:t>
            </w:r>
          </w:p>
          <w:p w:rsidR="00E61D48" w:rsidRPr="005A6891" w:rsidRDefault="00E61D48" w:rsidP="000626DF">
            <w:pPr>
              <w:spacing w:before="60" w:after="60" w:line="320" w:lineRule="exact"/>
              <w:jc w:val="center"/>
              <w:rPr>
                <w:rFonts w:ascii="Times New Roman" w:eastAsia="Times New Roman" w:hAnsi="Times New Roman" w:cs="Times New Roman"/>
                <w:sz w:val="30"/>
                <w:szCs w:val="30"/>
              </w:rPr>
            </w:pPr>
            <w:r w:rsidRPr="005A6891">
              <w:rPr>
                <w:rFonts w:ascii="Times New Roman" w:eastAsia="Times New Roman" w:hAnsi="Times New Roman" w:cs="Times New Roman"/>
                <w:sz w:val="30"/>
                <w:szCs w:val="30"/>
              </w:rPr>
              <w:t>*</w:t>
            </w:r>
          </w:p>
          <w:p w:rsidR="00E61D48" w:rsidRPr="005A6891" w:rsidRDefault="00E61D48" w:rsidP="000626DF">
            <w:pPr>
              <w:spacing w:before="60" w:after="60" w:line="320" w:lineRule="exact"/>
              <w:jc w:val="center"/>
              <w:rPr>
                <w:rFonts w:ascii="Times New Roman" w:eastAsia="Times New Roman" w:hAnsi="Times New Roman" w:cs="Times New Roman"/>
                <w:sz w:val="28"/>
                <w:szCs w:val="24"/>
              </w:rPr>
            </w:pPr>
            <w:r w:rsidRPr="005A6891">
              <w:rPr>
                <w:rFonts w:ascii="Times New Roman" w:eastAsia="Times New Roman" w:hAnsi="Times New Roman" w:cs="Times New Roman"/>
                <w:sz w:val="30"/>
                <w:szCs w:val="30"/>
              </w:rPr>
              <w:t xml:space="preserve">Số </w:t>
            </w:r>
            <w:r w:rsidR="00235DA2">
              <w:rPr>
                <w:rFonts w:ascii="Times New Roman" w:eastAsia="Times New Roman" w:hAnsi="Times New Roman" w:cs="Times New Roman"/>
                <w:sz w:val="30"/>
                <w:szCs w:val="30"/>
              </w:rPr>
              <w:t>88</w:t>
            </w:r>
            <w:r>
              <w:rPr>
                <w:rFonts w:ascii="Times New Roman" w:eastAsia="Times New Roman" w:hAnsi="Times New Roman" w:cs="Times New Roman"/>
                <w:sz w:val="30"/>
                <w:szCs w:val="30"/>
              </w:rPr>
              <w:t>-</w:t>
            </w:r>
            <w:r w:rsidRPr="005A6891">
              <w:rPr>
                <w:rFonts w:ascii="Times New Roman" w:eastAsia="Times New Roman" w:hAnsi="Times New Roman" w:cs="Times New Roman"/>
                <w:sz w:val="30"/>
                <w:szCs w:val="30"/>
              </w:rPr>
              <w:t>H</w:t>
            </w:r>
            <w:r>
              <w:rPr>
                <w:rFonts w:ascii="Times New Roman" w:eastAsia="Times New Roman" w:hAnsi="Times New Roman" w:cs="Times New Roman"/>
                <w:sz w:val="30"/>
                <w:szCs w:val="30"/>
              </w:rPr>
              <w:t>D</w:t>
            </w:r>
            <w:r w:rsidRPr="005A6891">
              <w:rPr>
                <w:rFonts w:ascii="Times New Roman" w:eastAsia="Times New Roman" w:hAnsi="Times New Roman" w:cs="Times New Roman"/>
                <w:sz w:val="30"/>
                <w:szCs w:val="30"/>
              </w:rPr>
              <w:t>/</w:t>
            </w:r>
            <w:r>
              <w:rPr>
                <w:rFonts w:ascii="Times New Roman" w:eastAsia="Times New Roman" w:hAnsi="Times New Roman" w:cs="Times New Roman"/>
                <w:sz w:val="30"/>
                <w:szCs w:val="30"/>
              </w:rPr>
              <w:t>BTG</w:t>
            </w:r>
            <w:r w:rsidRPr="005A6891">
              <w:rPr>
                <w:rFonts w:ascii="Times New Roman" w:eastAsia="Times New Roman" w:hAnsi="Times New Roman" w:cs="Times New Roman"/>
                <w:sz w:val="30"/>
                <w:szCs w:val="30"/>
              </w:rPr>
              <w:t>ThU</w:t>
            </w:r>
          </w:p>
        </w:tc>
        <w:tc>
          <w:tcPr>
            <w:tcW w:w="5597" w:type="dxa"/>
          </w:tcPr>
          <w:p w:rsidR="00E61D48" w:rsidRPr="005A6891" w:rsidRDefault="00E61D48" w:rsidP="000626DF">
            <w:pPr>
              <w:keepNext/>
              <w:spacing w:after="0" w:line="240" w:lineRule="auto"/>
              <w:ind w:right="-108"/>
              <w:jc w:val="right"/>
              <w:outlineLvl w:val="0"/>
              <w:rPr>
                <w:rFonts w:ascii="Times New Roman" w:eastAsia="Times New Roman" w:hAnsi="Times New Roman" w:cs="Times New Roman"/>
                <w:b/>
                <w:bCs/>
                <w:sz w:val="30"/>
                <w:szCs w:val="30"/>
              </w:rPr>
            </w:pPr>
            <w:r w:rsidRPr="005A6891">
              <w:rPr>
                <w:rFonts w:ascii="Times New Roman" w:eastAsia="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69057FCF" wp14:editId="130519DE">
                      <wp:simplePos x="0" y="0"/>
                      <wp:positionH relativeFrom="column">
                        <wp:posOffset>880745</wp:posOffset>
                      </wp:positionH>
                      <wp:positionV relativeFrom="paragraph">
                        <wp:posOffset>216865</wp:posOffset>
                      </wp:positionV>
                      <wp:extent cx="25698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B8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7.1pt" to="27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rHQ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"/>
                  </w:pict>
                </mc:Fallback>
              </mc:AlternateContent>
            </w:r>
            <w:r w:rsidRPr="005A6891">
              <w:rPr>
                <w:rFonts w:ascii="Times New Roman" w:eastAsia="Times New Roman" w:hAnsi="Times New Roman" w:cs="Times New Roman"/>
                <w:b/>
                <w:bCs/>
                <w:sz w:val="30"/>
                <w:szCs w:val="30"/>
              </w:rPr>
              <w:t>ĐẢNG CỘNG SẢN VIỆT NAM</w:t>
            </w:r>
          </w:p>
          <w:p w:rsidR="00E61D48" w:rsidRDefault="00E61D48" w:rsidP="000626DF">
            <w:pPr>
              <w:keepNext/>
              <w:jc w:val="right"/>
              <w:outlineLvl w:val="2"/>
              <w:rPr>
                <w:rFonts w:ascii="Times New Roman" w:eastAsia="Times New Roman" w:hAnsi="Times New Roman" w:cs="Times New Roman"/>
                <w:sz w:val="28"/>
              </w:rPr>
            </w:pPr>
          </w:p>
          <w:p w:rsidR="00E61D48" w:rsidRPr="00233F48" w:rsidRDefault="00477F64" w:rsidP="00477F64">
            <w:pPr>
              <w:keepNext/>
              <w:ind w:right="-104"/>
              <w:jc w:val="right"/>
              <w:outlineLvl w:val="2"/>
              <w:rPr>
                <w:rFonts w:ascii="Times New Roman" w:eastAsia="Times New Roman" w:hAnsi="Times New Roman" w:cs="Times New Roman"/>
                <w:i/>
                <w:iCs/>
                <w:sz w:val="30"/>
                <w:szCs w:val="30"/>
              </w:rPr>
            </w:pPr>
            <w:r>
              <w:rPr>
                <w:rFonts w:ascii="Times New Roman" w:eastAsia="Times New Roman" w:hAnsi="Times New Roman" w:cs="Times New Roman"/>
                <w:i/>
                <w:iCs/>
                <w:sz w:val="30"/>
                <w:szCs w:val="30"/>
              </w:rPr>
              <w:t xml:space="preserve">     </w:t>
            </w:r>
            <w:r w:rsidR="00E61D48" w:rsidRPr="00233F48">
              <w:rPr>
                <w:rFonts w:ascii="Times New Roman" w:eastAsia="Times New Roman" w:hAnsi="Times New Roman" w:cs="Times New Roman"/>
                <w:i/>
                <w:iCs/>
                <w:sz w:val="30"/>
                <w:szCs w:val="30"/>
              </w:rPr>
              <w:t>TP. Lai Châu, ngày 23 tháng 3 năm 2023</w:t>
            </w:r>
          </w:p>
        </w:tc>
      </w:tr>
    </w:tbl>
    <w:p w:rsidR="00233F48" w:rsidRDefault="00233F48" w:rsidP="00E61D48">
      <w:pPr>
        <w:pStyle w:val="Vnbnnidung0"/>
        <w:shd w:val="clear" w:color="auto" w:fill="auto"/>
        <w:spacing w:line="240" w:lineRule="auto"/>
        <w:ind w:firstLine="0"/>
        <w:jc w:val="center"/>
        <w:rPr>
          <w:b/>
          <w:bCs/>
        </w:rPr>
      </w:pPr>
    </w:p>
    <w:p w:rsidR="00E61D48" w:rsidRPr="00233F48" w:rsidRDefault="00E61D48" w:rsidP="00921BDD">
      <w:pPr>
        <w:pStyle w:val="Vnbnnidung0"/>
        <w:shd w:val="clear" w:color="auto" w:fill="auto"/>
        <w:spacing w:before="120" w:after="120" w:line="240" w:lineRule="auto"/>
        <w:ind w:firstLine="0"/>
        <w:jc w:val="center"/>
        <w:rPr>
          <w:b/>
          <w:bCs/>
          <w:sz w:val="29"/>
          <w:szCs w:val="29"/>
        </w:rPr>
      </w:pPr>
      <w:r w:rsidRPr="00233F48">
        <w:rPr>
          <w:b/>
          <w:bCs/>
          <w:sz w:val="29"/>
          <w:szCs w:val="29"/>
        </w:rPr>
        <w:t>HƯỚNG DẪN</w:t>
      </w:r>
      <w:bookmarkStart w:id="0" w:name="_GoBack"/>
      <w:bookmarkEnd w:id="0"/>
    </w:p>
    <w:p w:rsidR="00EA3E83" w:rsidRDefault="007E106B" w:rsidP="00921BDD">
      <w:pPr>
        <w:pStyle w:val="Vnbnnidung0"/>
        <w:shd w:val="clear" w:color="auto" w:fill="auto"/>
        <w:spacing w:line="240" w:lineRule="auto"/>
        <w:ind w:firstLine="0"/>
        <w:jc w:val="center"/>
        <w:rPr>
          <w:b/>
          <w:bCs/>
          <w:color w:val="000000"/>
          <w:sz w:val="29"/>
          <w:szCs w:val="29"/>
          <w:lang w:val="vi-VN" w:eastAsia="vi-VN" w:bidi="vi-VN"/>
        </w:rPr>
      </w:pPr>
      <w:r>
        <w:rPr>
          <w:b/>
          <w:bCs/>
          <w:color w:val="000000"/>
          <w:sz w:val="29"/>
          <w:szCs w:val="29"/>
          <w:lang w:val="vi-VN" w:eastAsia="vi-VN" w:bidi="vi-VN"/>
        </w:rPr>
        <w:t>t</w:t>
      </w:r>
      <w:r w:rsidR="00EA3E83">
        <w:rPr>
          <w:b/>
          <w:bCs/>
          <w:color w:val="000000"/>
          <w:sz w:val="29"/>
          <w:szCs w:val="29"/>
          <w:lang w:val="vi-VN" w:eastAsia="vi-VN" w:bidi="vi-VN"/>
        </w:rPr>
        <w:t>uyên</w:t>
      </w:r>
      <w:r w:rsidR="00EA3E83">
        <w:rPr>
          <w:b/>
          <w:bCs/>
          <w:color w:val="000000"/>
          <w:sz w:val="29"/>
          <w:szCs w:val="29"/>
          <w:lang w:eastAsia="vi-VN" w:bidi="vi-VN"/>
        </w:rPr>
        <w:t xml:space="preserve"> </w:t>
      </w:r>
      <w:r>
        <w:rPr>
          <w:b/>
          <w:bCs/>
          <w:color w:val="000000"/>
          <w:sz w:val="29"/>
          <w:szCs w:val="29"/>
          <w:lang w:val="vi-VN" w:eastAsia="vi-VN" w:bidi="vi-VN"/>
        </w:rPr>
        <w:t>t</w:t>
      </w:r>
      <w:r w:rsidR="00E61D48" w:rsidRPr="00233F48">
        <w:rPr>
          <w:b/>
          <w:bCs/>
          <w:color w:val="000000"/>
          <w:sz w:val="29"/>
          <w:szCs w:val="29"/>
          <w:lang w:val="vi-VN" w:eastAsia="vi-VN" w:bidi="vi-VN"/>
        </w:rPr>
        <w:t xml:space="preserve">ruyền trước, trong và sau Hội nghị tổng kết 15 năm thực hiện </w:t>
      </w:r>
    </w:p>
    <w:p w:rsidR="00921BDD" w:rsidRDefault="00E61D48" w:rsidP="00921BDD">
      <w:pPr>
        <w:pStyle w:val="Vnbnnidung0"/>
        <w:shd w:val="clear" w:color="auto" w:fill="auto"/>
        <w:spacing w:line="240" w:lineRule="auto"/>
        <w:ind w:firstLine="0"/>
        <w:jc w:val="center"/>
        <w:rPr>
          <w:b/>
          <w:bCs/>
          <w:color w:val="000000"/>
          <w:sz w:val="29"/>
          <w:szCs w:val="29"/>
          <w:lang w:val="vi-VN" w:eastAsia="vi-VN" w:bidi="vi-VN"/>
        </w:rPr>
      </w:pPr>
      <w:r w:rsidRPr="00233F48">
        <w:rPr>
          <w:b/>
          <w:bCs/>
          <w:color w:val="000000"/>
          <w:sz w:val="29"/>
          <w:szCs w:val="29"/>
          <w:lang w:val="vi-VN" w:eastAsia="vi-VN" w:bidi="vi-VN"/>
        </w:rPr>
        <w:t xml:space="preserve">Nghị quyết số </w:t>
      </w:r>
      <w:r w:rsidRPr="00233F48">
        <w:rPr>
          <w:b/>
          <w:bCs/>
          <w:color w:val="000000"/>
          <w:sz w:val="29"/>
          <w:szCs w:val="29"/>
          <w:lang w:bidi="en-US"/>
        </w:rPr>
        <w:t xml:space="preserve">27-NQ/TW, </w:t>
      </w:r>
      <w:r w:rsidRPr="00233F48">
        <w:rPr>
          <w:b/>
          <w:bCs/>
          <w:color w:val="000000"/>
          <w:sz w:val="29"/>
          <w:szCs w:val="29"/>
          <w:lang w:val="vi-VN" w:eastAsia="vi-VN" w:bidi="vi-VN"/>
        </w:rPr>
        <w:t xml:space="preserve">ngày 06/8/2008 của Ban Chấp hành Trung ương Đảng khóa X về xây dựng đội ngũ trí thức trong thời kỳ đẩy mạnh </w:t>
      </w:r>
    </w:p>
    <w:p w:rsidR="00E61D48" w:rsidRDefault="00E61D48" w:rsidP="00921BDD">
      <w:pPr>
        <w:pStyle w:val="Vnbnnidung0"/>
        <w:shd w:val="clear" w:color="auto" w:fill="auto"/>
        <w:spacing w:line="240" w:lineRule="auto"/>
        <w:ind w:firstLine="0"/>
        <w:jc w:val="center"/>
        <w:rPr>
          <w:b/>
          <w:bCs/>
          <w:color w:val="000000"/>
          <w:sz w:val="29"/>
          <w:szCs w:val="29"/>
          <w:lang w:val="vi-VN" w:eastAsia="vi-VN" w:bidi="vi-VN"/>
        </w:rPr>
      </w:pPr>
      <w:r w:rsidRPr="00233F48">
        <w:rPr>
          <w:b/>
          <w:bCs/>
          <w:color w:val="000000"/>
          <w:sz w:val="29"/>
          <w:szCs w:val="29"/>
          <w:lang w:val="vi-VN" w:eastAsia="vi-VN" w:bidi="vi-VN"/>
        </w:rPr>
        <w:t>công nghiệp hóa, hiện đại hóa đất nước</w:t>
      </w:r>
    </w:p>
    <w:p w:rsidR="00EA3E83" w:rsidRDefault="00EA3E83" w:rsidP="00921BDD">
      <w:pPr>
        <w:pStyle w:val="Vnbnnidung0"/>
        <w:shd w:val="clear" w:color="auto" w:fill="auto"/>
        <w:spacing w:line="240" w:lineRule="auto"/>
        <w:ind w:firstLine="0"/>
        <w:jc w:val="center"/>
        <w:rPr>
          <w:b/>
          <w:bCs/>
          <w:sz w:val="29"/>
          <w:szCs w:val="29"/>
        </w:rPr>
      </w:pPr>
      <w:r>
        <w:rPr>
          <w:b/>
          <w:bCs/>
          <w:color w:val="000000"/>
          <w:sz w:val="29"/>
          <w:szCs w:val="29"/>
          <w:lang w:eastAsia="vi-VN" w:bidi="vi-VN"/>
        </w:rPr>
        <w:t>-----</w:t>
      </w:r>
    </w:p>
    <w:p w:rsidR="00EA3E83" w:rsidRDefault="00EA3E83"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Thực hiện Hướng dẫn số 109-HD/BTGTU</w:t>
      </w:r>
      <w:r w:rsidR="00E61D48" w:rsidRPr="00233F48">
        <w:rPr>
          <w:color w:val="000000"/>
          <w:sz w:val="29"/>
          <w:szCs w:val="29"/>
          <w:lang w:bidi="en-US"/>
        </w:rPr>
        <w:t xml:space="preserve">, </w:t>
      </w:r>
      <w:r w:rsidR="00E61D48" w:rsidRPr="00233F48">
        <w:rPr>
          <w:sz w:val="29"/>
          <w:szCs w:val="29"/>
        </w:rPr>
        <w:t>ngày 14</w:t>
      </w:r>
      <w:r w:rsidR="00E61D48" w:rsidRPr="00233F48">
        <w:rPr>
          <w:color w:val="000000"/>
          <w:sz w:val="29"/>
          <w:szCs w:val="29"/>
          <w:lang w:val="vi-VN" w:eastAsia="vi-VN" w:bidi="vi-VN"/>
        </w:rPr>
        <w:t>/3/20</w:t>
      </w:r>
      <w:r w:rsidR="00E61D48" w:rsidRPr="00233F48">
        <w:rPr>
          <w:sz w:val="29"/>
          <w:szCs w:val="29"/>
        </w:rPr>
        <w:t>23 của Ban Tuyên giáo Tỉnh ủy</w:t>
      </w:r>
      <w:r w:rsidR="00E61D48" w:rsidRPr="00233F48">
        <w:rPr>
          <w:color w:val="000000"/>
          <w:sz w:val="29"/>
          <w:szCs w:val="29"/>
          <w:lang w:val="vi-VN" w:eastAsia="vi-VN" w:bidi="vi-VN"/>
        </w:rPr>
        <w:t xml:space="preserve"> về tuyên truyền trước, trong và sau Hội nghị tổng kết 15 năm thực hiện Nghị quyết số </w:t>
      </w:r>
      <w:r w:rsidR="00E61D48" w:rsidRPr="00233F48">
        <w:rPr>
          <w:color w:val="000000"/>
          <w:sz w:val="29"/>
          <w:szCs w:val="29"/>
          <w:lang w:bidi="en-US"/>
        </w:rPr>
        <w:t xml:space="preserve">27-NQ/TW, </w:t>
      </w:r>
      <w:r w:rsidR="00E61D48" w:rsidRPr="00233F48">
        <w:rPr>
          <w:color w:val="000000"/>
          <w:sz w:val="29"/>
          <w:szCs w:val="29"/>
          <w:lang w:val="vi-VN" w:eastAsia="vi-VN" w:bidi="vi-VN"/>
        </w:rPr>
        <w:t xml:space="preserve">ngày 06/8/2008 của Ban Chấp hành Trung ương Đảng khóa X về xây dựng đội ngũ trí thức trong thời kỳ đẩy mạnh công nghiệp hóa, hiện đại hóa </w:t>
      </w:r>
      <w:r w:rsidR="00E61D48" w:rsidRPr="00233F48">
        <w:rPr>
          <w:sz w:val="29"/>
          <w:szCs w:val="29"/>
        </w:rPr>
        <w:t>đất nước</w:t>
      </w:r>
      <w:r>
        <w:rPr>
          <w:sz w:val="29"/>
          <w:szCs w:val="29"/>
        </w:rPr>
        <w:t xml:space="preserve"> </w:t>
      </w:r>
      <w:r w:rsidRPr="00233F48">
        <w:rPr>
          <w:color w:val="000000"/>
          <w:sz w:val="29"/>
          <w:szCs w:val="29"/>
          <w:lang w:val="vi-VN" w:eastAsia="vi-VN" w:bidi="vi-VN"/>
        </w:rPr>
        <w:t xml:space="preserve">(sau đây gọi là Nghị quyết </w:t>
      </w:r>
      <w:r w:rsidRPr="00233F48">
        <w:rPr>
          <w:color w:val="000000"/>
          <w:sz w:val="29"/>
          <w:szCs w:val="29"/>
          <w:lang w:bidi="en-US"/>
        </w:rPr>
        <w:t>s</w:t>
      </w:r>
      <w:r w:rsidR="007E106B">
        <w:rPr>
          <w:color w:val="000000"/>
          <w:sz w:val="29"/>
          <w:szCs w:val="29"/>
          <w:lang w:bidi="en-US"/>
        </w:rPr>
        <w:t>ố</w:t>
      </w:r>
      <w:r w:rsidRPr="00233F48">
        <w:rPr>
          <w:color w:val="000000"/>
          <w:sz w:val="29"/>
          <w:szCs w:val="29"/>
          <w:lang w:bidi="en-US"/>
        </w:rPr>
        <w:t xml:space="preserve"> 27-NQ/TW)</w:t>
      </w:r>
      <w:r w:rsidR="007E106B">
        <w:rPr>
          <w:sz w:val="29"/>
          <w:szCs w:val="29"/>
        </w:rPr>
        <w:t>;</w:t>
      </w:r>
      <w:r w:rsidR="00E61D48" w:rsidRPr="00233F48">
        <w:rPr>
          <w:sz w:val="29"/>
          <w:szCs w:val="29"/>
        </w:rPr>
        <w:t xml:space="preserve"> Ban Tuyên giáo Thành ủy</w:t>
      </w:r>
      <w:r w:rsidR="00E61D48" w:rsidRPr="00233F48">
        <w:rPr>
          <w:color w:val="000000"/>
          <w:sz w:val="29"/>
          <w:szCs w:val="29"/>
          <w:lang w:val="vi-VN" w:eastAsia="vi-VN" w:bidi="vi-VN"/>
        </w:rPr>
        <w:t xml:space="preserve"> hướng dẫn tuyên truyền</w:t>
      </w:r>
      <w:r>
        <w:rPr>
          <w:color w:val="000000"/>
          <w:sz w:val="29"/>
          <w:szCs w:val="29"/>
          <w:lang w:eastAsia="vi-VN" w:bidi="vi-VN"/>
        </w:rPr>
        <w:t xml:space="preserve"> trên địa bàn thành phố</w:t>
      </w:r>
      <w:r w:rsidR="00E61D48" w:rsidRPr="00233F48">
        <w:rPr>
          <w:color w:val="000000"/>
          <w:sz w:val="29"/>
          <w:szCs w:val="29"/>
          <w:lang w:val="vi-VN" w:eastAsia="vi-VN" w:bidi="vi-VN"/>
        </w:rPr>
        <w:t xml:space="preserve"> như sau:</w:t>
      </w:r>
      <w:bookmarkStart w:id="1" w:name="bookmark4"/>
      <w:bookmarkStart w:id="2" w:name="bookmark5"/>
    </w:p>
    <w:p w:rsidR="00EA3E83" w:rsidRDefault="00EA3E83" w:rsidP="00921BDD">
      <w:pPr>
        <w:pStyle w:val="Vnbnnidung0"/>
        <w:shd w:val="clear" w:color="auto" w:fill="auto"/>
        <w:spacing w:before="120" w:after="120" w:line="240" w:lineRule="auto"/>
        <w:ind w:firstLine="0"/>
        <w:jc w:val="both"/>
        <w:rPr>
          <w:b/>
          <w:color w:val="000000"/>
          <w:sz w:val="29"/>
          <w:szCs w:val="29"/>
          <w:lang w:eastAsia="vi-VN" w:bidi="vi-VN"/>
        </w:rPr>
      </w:pPr>
      <w:r>
        <w:rPr>
          <w:b/>
          <w:bCs/>
          <w:sz w:val="29"/>
          <w:szCs w:val="29"/>
        </w:rPr>
        <w:tab/>
      </w:r>
      <w:r w:rsidR="00E61D48" w:rsidRPr="00233F48">
        <w:rPr>
          <w:b/>
          <w:sz w:val="29"/>
          <w:szCs w:val="29"/>
        </w:rPr>
        <w:t xml:space="preserve">I. </w:t>
      </w:r>
      <w:r w:rsidR="00E61D48" w:rsidRPr="00233F48">
        <w:rPr>
          <w:b/>
          <w:color w:val="000000"/>
          <w:sz w:val="29"/>
          <w:szCs w:val="29"/>
          <w:lang w:val="vi-VN" w:eastAsia="vi-VN" w:bidi="vi-VN"/>
        </w:rPr>
        <w:t>MỤC ĐÍCH, YÊU CẦ</w:t>
      </w:r>
      <w:bookmarkEnd w:id="1"/>
      <w:bookmarkEnd w:id="2"/>
      <w:r>
        <w:rPr>
          <w:b/>
          <w:color w:val="000000"/>
          <w:sz w:val="29"/>
          <w:szCs w:val="29"/>
          <w:lang w:eastAsia="vi-VN" w:bidi="vi-VN"/>
        </w:rPr>
        <w:t>U</w:t>
      </w:r>
    </w:p>
    <w:p w:rsidR="00EA3E83" w:rsidRDefault="00EA3E83" w:rsidP="00921BDD">
      <w:pPr>
        <w:pStyle w:val="Vnbnnidung0"/>
        <w:shd w:val="clear" w:color="auto" w:fill="auto"/>
        <w:spacing w:before="120" w:after="120" w:line="240" w:lineRule="auto"/>
        <w:ind w:firstLine="0"/>
        <w:jc w:val="both"/>
        <w:rPr>
          <w:b/>
          <w:color w:val="000000"/>
          <w:sz w:val="29"/>
          <w:szCs w:val="29"/>
          <w:lang w:eastAsia="vi-VN" w:bidi="vi-VN"/>
        </w:rPr>
      </w:pPr>
      <w:r>
        <w:rPr>
          <w:b/>
          <w:color w:val="000000"/>
          <w:sz w:val="29"/>
          <w:szCs w:val="29"/>
          <w:lang w:eastAsia="vi-VN" w:bidi="vi-VN"/>
        </w:rPr>
        <w:tab/>
        <w:t>1. Mục đích</w:t>
      </w:r>
    </w:p>
    <w:p w:rsidR="00EA3E83" w:rsidRDefault="00EA3E83" w:rsidP="00921BDD">
      <w:pPr>
        <w:pStyle w:val="Vnbnnidung0"/>
        <w:shd w:val="clear" w:color="auto" w:fill="auto"/>
        <w:spacing w:before="120" w:after="120" w:line="240" w:lineRule="auto"/>
        <w:ind w:firstLine="0"/>
        <w:jc w:val="both"/>
        <w:rPr>
          <w:b/>
          <w:bCs/>
          <w:sz w:val="29"/>
          <w:szCs w:val="29"/>
        </w:rPr>
      </w:pPr>
      <w:r>
        <w:rPr>
          <w:b/>
          <w:color w:val="000000"/>
          <w:sz w:val="29"/>
          <w:szCs w:val="29"/>
          <w:lang w:eastAsia="vi-VN" w:bidi="vi-VN"/>
        </w:rPr>
        <w:tab/>
      </w:r>
      <w:r w:rsidR="00E61D48" w:rsidRPr="00233F48">
        <w:rPr>
          <w:sz w:val="29"/>
          <w:szCs w:val="29"/>
        </w:rPr>
        <w:t xml:space="preserve">- </w:t>
      </w:r>
      <w:r w:rsidR="00E61D48" w:rsidRPr="00233F48">
        <w:rPr>
          <w:color w:val="000000"/>
          <w:sz w:val="29"/>
          <w:szCs w:val="29"/>
          <w:lang w:val="vi-VN" w:eastAsia="vi-VN" w:bidi="vi-VN"/>
        </w:rPr>
        <w:t xml:space="preserve">Tuyên truyền sâu rộng về nội dung, kết quả sau 15 năm triển khai thực hiện Nghị quyết số </w:t>
      </w:r>
      <w:r w:rsidR="007E106B">
        <w:rPr>
          <w:color w:val="000000"/>
          <w:sz w:val="29"/>
          <w:szCs w:val="29"/>
          <w:lang w:bidi="en-US"/>
        </w:rPr>
        <w:t>27-NQ/TW,</w:t>
      </w:r>
      <w:r w:rsidR="00E61D48" w:rsidRPr="00233F48">
        <w:rPr>
          <w:color w:val="000000"/>
          <w:sz w:val="29"/>
          <w:szCs w:val="29"/>
          <w:lang w:val="vi-VN" w:eastAsia="vi-VN" w:bidi="vi-VN"/>
        </w:rPr>
        <w:t xml:space="preserve"> nhất là những đóng góp của đội ngũ trí thức đối với sự phát </w:t>
      </w:r>
      <w:r w:rsidR="00E61D48" w:rsidRPr="00233F48">
        <w:rPr>
          <w:sz w:val="29"/>
          <w:szCs w:val="29"/>
        </w:rPr>
        <w:t>triển của</w:t>
      </w:r>
      <w:r w:rsidR="007E106B">
        <w:rPr>
          <w:sz w:val="29"/>
          <w:szCs w:val="29"/>
        </w:rPr>
        <w:t xml:space="preserve"> tỉnh</w:t>
      </w:r>
      <w:r>
        <w:rPr>
          <w:sz w:val="29"/>
          <w:szCs w:val="29"/>
        </w:rPr>
        <w:t>,</w:t>
      </w:r>
      <w:r w:rsidR="00E61D48" w:rsidRPr="00233F48">
        <w:rPr>
          <w:sz w:val="29"/>
          <w:szCs w:val="29"/>
        </w:rPr>
        <w:t xml:space="preserve"> thành phố</w:t>
      </w:r>
      <w:r w:rsidR="007E106B">
        <w:rPr>
          <w:sz w:val="29"/>
          <w:szCs w:val="29"/>
        </w:rPr>
        <w:t xml:space="preserve"> Lai Châu</w:t>
      </w:r>
      <w:r>
        <w:rPr>
          <w:color w:val="000000"/>
          <w:sz w:val="29"/>
          <w:szCs w:val="29"/>
          <w:lang w:val="vi-VN" w:eastAsia="vi-VN" w:bidi="vi-VN"/>
        </w:rPr>
        <w:t xml:space="preserve"> trong 15 năm;</w:t>
      </w:r>
      <w:r w:rsidR="00E61D48" w:rsidRPr="00233F48">
        <w:rPr>
          <w:color w:val="000000"/>
          <w:sz w:val="29"/>
          <w:szCs w:val="29"/>
          <w:lang w:bidi="en-US"/>
        </w:rPr>
        <w:t xml:space="preserve"> </w:t>
      </w:r>
      <w:r w:rsidR="00E61D48" w:rsidRPr="00233F48">
        <w:rPr>
          <w:color w:val="000000"/>
          <w:sz w:val="29"/>
          <w:szCs w:val="29"/>
          <w:lang w:val="vi-VN" w:eastAsia="vi-VN" w:bidi="vi-VN"/>
        </w:rPr>
        <w:t>qua đó nâng cao nhận thức, ý thức trách nhiệm của cấp ủy đảng, chính quyền, đoàn thể, cán</w:t>
      </w:r>
      <w:r w:rsidR="007E106B">
        <w:rPr>
          <w:color w:val="000000"/>
          <w:sz w:val="29"/>
          <w:szCs w:val="29"/>
          <w:lang w:val="vi-VN" w:eastAsia="vi-VN" w:bidi="vi-VN"/>
        </w:rPr>
        <w:t xml:space="preserve"> bộ, đảng viên và </w:t>
      </w:r>
      <w:r>
        <w:rPr>
          <w:color w:val="000000"/>
          <w:sz w:val="29"/>
          <w:szCs w:val="29"/>
          <w:lang w:eastAsia="vi-VN" w:bidi="vi-VN"/>
        </w:rPr>
        <w:t>N</w:t>
      </w:r>
      <w:r w:rsidR="00E61D48" w:rsidRPr="00233F48">
        <w:rPr>
          <w:color w:val="000000"/>
          <w:sz w:val="29"/>
          <w:szCs w:val="29"/>
          <w:lang w:val="vi-VN" w:eastAsia="vi-VN" w:bidi="vi-VN"/>
        </w:rPr>
        <w:t>hân dân</w:t>
      </w:r>
      <w:r w:rsidR="007E106B">
        <w:rPr>
          <w:color w:val="000000"/>
          <w:sz w:val="29"/>
          <w:szCs w:val="29"/>
          <w:lang w:eastAsia="vi-VN" w:bidi="vi-VN"/>
        </w:rPr>
        <w:t xml:space="preserve"> các dân tộc</w:t>
      </w:r>
      <w:r w:rsidR="00E61D48" w:rsidRPr="00233F48">
        <w:rPr>
          <w:color w:val="000000"/>
          <w:sz w:val="29"/>
          <w:szCs w:val="29"/>
          <w:lang w:val="vi-VN" w:eastAsia="vi-VN" w:bidi="vi-VN"/>
        </w:rPr>
        <w:t>, nhất là đội ngũ trí thức về vai trò, vị trí, tầm quan trọng của đội ngũ trí thức trong phát triển bền vững đất nước .</w:t>
      </w:r>
    </w:p>
    <w:p w:rsidR="00EA3E83" w:rsidRPr="00602E4E" w:rsidRDefault="00EA3E83" w:rsidP="00921BDD">
      <w:pPr>
        <w:pStyle w:val="Vnbnnidung0"/>
        <w:shd w:val="clear" w:color="auto" w:fill="auto"/>
        <w:spacing w:before="120" w:after="120" w:line="240" w:lineRule="auto"/>
        <w:ind w:firstLine="0"/>
        <w:jc w:val="both"/>
        <w:rPr>
          <w:b/>
          <w:bCs/>
          <w:spacing w:val="-2"/>
          <w:sz w:val="29"/>
          <w:szCs w:val="29"/>
        </w:rPr>
      </w:pPr>
      <w:r>
        <w:rPr>
          <w:b/>
          <w:bCs/>
          <w:sz w:val="29"/>
          <w:szCs w:val="29"/>
        </w:rPr>
        <w:tab/>
      </w:r>
      <w:r w:rsidR="00E61D48" w:rsidRPr="00602E4E">
        <w:rPr>
          <w:spacing w:val="-2"/>
          <w:sz w:val="29"/>
          <w:szCs w:val="29"/>
        </w:rPr>
        <w:t xml:space="preserve">- </w:t>
      </w:r>
      <w:r w:rsidR="00E61D48" w:rsidRPr="00602E4E">
        <w:rPr>
          <w:color w:val="000000"/>
          <w:spacing w:val="-2"/>
          <w:sz w:val="29"/>
          <w:szCs w:val="29"/>
          <w:lang w:val="vi-VN" w:eastAsia="vi-VN" w:bidi="vi-VN"/>
        </w:rPr>
        <w:t>Thông qua tuyên truyền, khơi dậy mạnh mẽ tinh thần yêu nước, tự giác đem sức lực, trí lực cống hiến cho sự phát triển đất nước của đội ngũ trí thức; xây dựng, củng cố khối liên minh công - nông - trí thực sự là hạt nhân, cơ sở của khối đại đoàn kết toàn dân tộc, góp phần hiện thực hóa khát vọng phát triển đất nước phồn vinh, hạnh phúc.</w:t>
      </w:r>
    </w:p>
    <w:p w:rsidR="00EA3E83" w:rsidRPr="00EA3E83" w:rsidRDefault="00EA3E83" w:rsidP="00921BDD">
      <w:pPr>
        <w:pStyle w:val="Vnbnnidung0"/>
        <w:shd w:val="clear" w:color="auto" w:fill="auto"/>
        <w:spacing w:before="120" w:after="120" w:line="240" w:lineRule="auto"/>
        <w:ind w:firstLine="0"/>
        <w:jc w:val="both"/>
        <w:rPr>
          <w:b/>
          <w:sz w:val="29"/>
          <w:szCs w:val="29"/>
        </w:rPr>
      </w:pPr>
      <w:r>
        <w:rPr>
          <w:b/>
          <w:bCs/>
          <w:sz w:val="29"/>
          <w:szCs w:val="29"/>
        </w:rPr>
        <w:tab/>
      </w:r>
      <w:r w:rsidRPr="00EA3E83">
        <w:rPr>
          <w:b/>
          <w:sz w:val="29"/>
          <w:szCs w:val="29"/>
        </w:rPr>
        <w:t>2. Yêu cầu</w:t>
      </w:r>
    </w:p>
    <w:p w:rsidR="00870817" w:rsidRDefault="00EA3E83" w:rsidP="00921BDD">
      <w:pPr>
        <w:pStyle w:val="Vnbnnidung0"/>
        <w:shd w:val="clear" w:color="auto" w:fill="auto"/>
        <w:spacing w:before="120" w:after="120" w:line="240" w:lineRule="auto"/>
        <w:ind w:firstLine="0"/>
        <w:jc w:val="both"/>
        <w:rPr>
          <w:b/>
          <w:bCs/>
          <w:sz w:val="29"/>
          <w:szCs w:val="29"/>
        </w:rPr>
      </w:pPr>
      <w:r>
        <w:rPr>
          <w:sz w:val="29"/>
          <w:szCs w:val="29"/>
        </w:rPr>
        <w:tab/>
      </w:r>
      <w:r w:rsidR="00E61D48" w:rsidRPr="00233F48">
        <w:rPr>
          <w:color w:val="000000"/>
          <w:sz w:val="29"/>
          <w:szCs w:val="29"/>
          <w:lang w:val="vi-VN" w:eastAsia="vi-VN" w:bidi="vi-VN"/>
        </w:rPr>
        <w:t>Công tác tuyên truyền trước, trong và sau Hội nghị phải bảo đảm đúng sự</w:t>
      </w:r>
      <w:r>
        <w:rPr>
          <w:color w:val="000000"/>
          <w:sz w:val="29"/>
          <w:szCs w:val="29"/>
          <w:lang w:val="vi-VN" w:eastAsia="vi-VN" w:bidi="vi-VN"/>
        </w:rPr>
        <w:t xml:space="preserve"> chỉ đạo, định hướng chính trị </w:t>
      </w:r>
      <w:r w:rsidR="00E61D48" w:rsidRPr="00233F48">
        <w:rPr>
          <w:color w:val="000000"/>
          <w:sz w:val="29"/>
          <w:szCs w:val="29"/>
          <w:lang w:val="vi-VN" w:eastAsia="vi-VN" w:bidi="vi-VN"/>
        </w:rPr>
        <w:t>tư tưởng của cấp ủy đảng các cấp; nội dung, phương thức thông tin, tuyên truyền phù hợp với</w:t>
      </w:r>
      <w:r>
        <w:rPr>
          <w:color w:val="000000"/>
          <w:sz w:val="29"/>
          <w:szCs w:val="29"/>
          <w:lang w:val="vi-VN" w:eastAsia="vi-VN" w:bidi="vi-VN"/>
        </w:rPr>
        <w:t xml:space="preserve"> từng nhóm đối tượng;</w:t>
      </w:r>
      <w:r w:rsidR="00E61D48" w:rsidRPr="00233F48">
        <w:rPr>
          <w:color w:val="000000"/>
          <w:sz w:val="29"/>
          <w:szCs w:val="29"/>
          <w:lang w:val="vi-VN" w:eastAsia="vi-VN" w:bidi="vi-VN"/>
        </w:rPr>
        <w:t xml:space="preserve"> hình thức</w:t>
      </w:r>
      <w:r>
        <w:rPr>
          <w:color w:val="000000"/>
          <w:sz w:val="29"/>
          <w:szCs w:val="29"/>
          <w:lang w:eastAsia="vi-VN" w:bidi="vi-VN"/>
        </w:rPr>
        <w:t xml:space="preserve"> tuyên truyền</w:t>
      </w:r>
      <w:r w:rsidR="00E61D48" w:rsidRPr="00233F48">
        <w:rPr>
          <w:color w:val="000000"/>
          <w:sz w:val="29"/>
          <w:szCs w:val="29"/>
          <w:lang w:val="vi-VN" w:eastAsia="vi-VN" w:bidi="vi-VN"/>
        </w:rPr>
        <w:t xml:space="preserve"> phong phú, đa dạng, thiết thực, có trọng tâm, trọng điểm; chú trọng phát huy ưu thế của nền tảng internet, mạng xã hội, các phương tiện thông tin đại chúng.</w:t>
      </w:r>
    </w:p>
    <w:p w:rsidR="00EA3E83" w:rsidRDefault="00870817"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b/>
          <w:sz w:val="29"/>
          <w:szCs w:val="29"/>
        </w:rPr>
        <w:t>II.</w:t>
      </w:r>
      <w:r w:rsidR="00E61D48" w:rsidRPr="00233F48">
        <w:rPr>
          <w:sz w:val="29"/>
          <w:szCs w:val="29"/>
        </w:rPr>
        <w:t xml:space="preserve"> </w:t>
      </w:r>
      <w:r w:rsidR="00E61D48" w:rsidRPr="00233F48">
        <w:rPr>
          <w:b/>
          <w:bCs/>
          <w:color w:val="000000"/>
          <w:sz w:val="29"/>
          <w:szCs w:val="29"/>
          <w:lang w:val="vi-VN" w:eastAsia="vi-VN" w:bidi="vi-VN"/>
        </w:rPr>
        <w:t>THỜI GIAN, NỘI DUNG, HÌNH THỨC TUYÊN TRUYỀN</w:t>
      </w:r>
    </w:p>
    <w:p w:rsidR="00EA3E83" w:rsidRDefault="00EA3E83"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b/>
          <w:sz w:val="29"/>
          <w:szCs w:val="29"/>
        </w:rPr>
        <w:t>1.</w:t>
      </w:r>
      <w:r w:rsidR="00E61D48" w:rsidRPr="00233F48">
        <w:rPr>
          <w:sz w:val="29"/>
          <w:szCs w:val="29"/>
        </w:rPr>
        <w:t xml:space="preserve"> </w:t>
      </w:r>
      <w:r w:rsidR="00E61D48" w:rsidRPr="00233F48">
        <w:rPr>
          <w:b/>
          <w:bCs/>
          <w:sz w:val="29"/>
          <w:szCs w:val="29"/>
        </w:rPr>
        <w:t>Thờ</w:t>
      </w:r>
      <w:r w:rsidR="00E61D48" w:rsidRPr="00233F48">
        <w:rPr>
          <w:b/>
          <w:bCs/>
          <w:color w:val="000000"/>
          <w:sz w:val="29"/>
          <w:szCs w:val="29"/>
          <w:lang w:val="vi-VN" w:eastAsia="vi-VN" w:bidi="vi-VN"/>
        </w:rPr>
        <w:t>i gian và nội dung tuyên truyền</w:t>
      </w:r>
    </w:p>
    <w:p w:rsidR="00EA3E83" w:rsidRDefault="00EA3E83"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EA3E83">
        <w:rPr>
          <w:b/>
          <w:i/>
          <w:sz w:val="29"/>
          <w:szCs w:val="29"/>
        </w:rPr>
        <w:t>1.1.</w:t>
      </w:r>
      <w:r w:rsidR="00E61D48" w:rsidRPr="00233F48">
        <w:rPr>
          <w:sz w:val="29"/>
          <w:szCs w:val="29"/>
        </w:rPr>
        <w:t xml:space="preserve"> </w:t>
      </w:r>
      <w:r w:rsidR="00E61D48" w:rsidRPr="00233F48">
        <w:rPr>
          <w:b/>
          <w:bCs/>
          <w:i/>
          <w:iCs/>
          <w:color w:val="000000"/>
          <w:sz w:val="29"/>
          <w:szCs w:val="29"/>
          <w:lang w:val="vi-VN" w:eastAsia="vi-VN" w:bidi="vi-VN"/>
        </w:rPr>
        <w:t>Trước Hội nghị</w:t>
      </w:r>
    </w:p>
    <w:p w:rsidR="006A66CF" w:rsidRDefault="00EA3E83" w:rsidP="00921BDD">
      <w:pPr>
        <w:pStyle w:val="Vnbnnidung0"/>
        <w:shd w:val="clear" w:color="auto" w:fill="auto"/>
        <w:spacing w:before="120" w:after="120" w:line="240" w:lineRule="auto"/>
        <w:ind w:firstLine="0"/>
        <w:jc w:val="both"/>
        <w:rPr>
          <w:b/>
          <w:bCs/>
          <w:sz w:val="29"/>
          <w:szCs w:val="29"/>
        </w:rPr>
      </w:pPr>
      <w:r>
        <w:rPr>
          <w:b/>
          <w:bCs/>
          <w:sz w:val="29"/>
          <w:szCs w:val="29"/>
        </w:rPr>
        <w:lastRenderedPageBreak/>
        <w:tab/>
      </w:r>
      <w:r w:rsidR="00E61D48" w:rsidRPr="00233F48">
        <w:rPr>
          <w:sz w:val="29"/>
          <w:szCs w:val="29"/>
        </w:rPr>
        <w:t xml:space="preserve">- </w:t>
      </w:r>
      <w:r w:rsidR="00E61D48" w:rsidRPr="00233F48">
        <w:rPr>
          <w:color w:val="000000"/>
          <w:sz w:val="29"/>
          <w:szCs w:val="29"/>
          <w:lang w:val="vi-VN" w:eastAsia="vi-VN" w:bidi="vi-VN"/>
        </w:rPr>
        <w:t xml:space="preserve">Bối cảnh ra đời, nội dung, giá trị lý luận và thực tiễn của Nghị quyết số </w:t>
      </w:r>
      <w:r w:rsidR="00E61D48" w:rsidRPr="00233F48">
        <w:rPr>
          <w:color w:val="000000"/>
          <w:sz w:val="29"/>
          <w:szCs w:val="29"/>
          <w:lang w:bidi="en-US"/>
        </w:rPr>
        <w:t xml:space="preserve">27-NQ/TW; </w:t>
      </w:r>
      <w:r w:rsidR="00E61D48" w:rsidRPr="00233F48">
        <w:rPr>
          <w:color w:val="000000"/>
          <w:sz w:val="29"/>
          <w:szCs w:val="29"/>
          <w:lang w:val="vi-VN" w:eastAsia="vi-VN" w:bidi="vi-VN"/>
        </w:rPr>
        <w:t xml:space="preserve">quá trình, kết quả triển khai thực hiện Nghị quyết, trong đó tập trung tuyên truyền đậm nét về thành tựu đạt được trong công tác xây dựng và phát triển đội ngũ trí thức đối với xã </w:t>
      </w:r>
      <w:r w:rsidR="006A66CF">
        <w:rPr>
          <w:color w:val="000000"/>
          <w:sz w:val="29"/>
          <w:szCs w:val="29"/>
          <w:lang w:val="vi-VN" w:eastAsia="vi-VN" w:bidi="vi-VN"/>
        </w:rPr>
        <w:t>hội; những khó khăn, điểm nghẽn</w:t>
      </w:r>
      <w:r w:rsidR="007E106B">
        <w:rPr>
          <w:color w:val="000000"/>
          <w:sz w:val="29"/>
          <w:szCs w:val="29"/>
          <w:lang w:eastAsia="vi-VN" w:bidi="vi-VN"/>
        </w:rPr>
        <w:t>,</w:t>
      </w:r>
      <w:r w:rsidR="006A66CF">
        <w:rPr>
          <w:color w:val="000000"/>
          <w:sz w:val="29"/>
          <w:szCs w:val="29"/>
          <w:lang w:val="vi-VN" w:eastAsia="vi-VN" w:bidi="vi-VN"/>
        </w:rPr>
        <w:t xml:space="preserve"> </w:t>
      </w:r>
      <w:r w:rsidR="00E61D48" w:rsidRPr="00233F48">
        <w:rPr>
          <w:color w:val="000000"/>
          <w:sz w:val="29"/>
          <w:szCs w:val="29"/>
          <w:lang w:val="vi-VN" w:eastAsia="vi-VN" w:bidi="vi-VN"/>
        </w:rPr>
        <w:t>nút thắt, nguyên nhân (cả chủ quan và khách quan), những bài học kinh nghiệm rút ra sau 15 năm thực hiện Nghị quyết</w:t>
      </w:r>
      <w:r w:rsidR="006A66CF">
        <w:rPr>
          <w:color w:val="000000"/>
          <w:sz w:val="29"/>
          <w:szCs w:val="29"/>
          <w:lang w:eastAsia="vi-VN" w:bidi="vi-VN"/>
        </w:rPr>
        <w:t xml:space="preserve"> số 27-NQ/TW</w:t>
      </w:r>
      <w:r w:rsidR="00E61D48" w:rsidRPr="00233F48">
        <w:rPr>
          <w:color w:val="000000"/>
          <w:sz w:val="29"/>
          <w:szCs w:val="29"/>
          <w:lang w:val="vi-VN" w:eastAsia="vi-VN" w:bidi="vi-VN"/>
        </w:rPr>
        <w:t>. Chú trọng tuyên truyền nhấn mạnh kết quả việc cấp ủy,</w:t>
      </w:r>
      <w:r w:rsidR="006A66CF">
        <w:rPr>
          <w:sz w:val="29"/>
          <w:szCs w:val="29"/>
        </w:rPr>
        <w:t xml:space="preserve"> chính quyền các cấp từ</w:t>
      </w:r>
      <w:r w:rsidR="00E61D48" w:rsidRPr="00233F48">
        <w:rPr>
          <w:sz w:val="29"/>
          <w:szCs w:val="29"/>
        </w:rPr>
        <w:t xml:space="preserve"> thành phố</w:t>
      </w:r>
      <w:r w:rsidR="006A66CF">
        <w:rPr>
          <w:sz w:val="29"/>
          <w:szCs w:val="29"/>
        </w:rPr>
        <w:t xml:space="preserve"> đến cơ sở</w:t>
      </w:r>
      <w:r w:rsidR="00E61D48" w:rsidRPr="00233F48">
        <w:rPr>
          <w:sz w:val="29"/>
          <w:szCs w:val="29"/>
        </w:rPr>
        <w:t xml:space="preserve"> vận dụng, cụ thể</w:t>
      </w:r>
      <w:r w:rsidR="00E61D48" w:rsidRPr="00233F48">
        <w:rPr>
          <w:color w:val="000000"/>
          <w:sz w:val="29"/>
          <w:szCs w:val="29"/>
          <w:lang w:val="vi-VN" w:eastAsia="vi-VN" w:bidi="vi-VN"/>
        </w:rPr>
        <w:t xml:space="preserve"> hóa Nghị quyết </w:t>
      </w:r>
      <w:r w:rsidR="006A66CF">
        <w:rPr>
          <w:color w:val="000000"/>
          <w:sz w:val="29"/>
          <w:szCs w:val="29"/>
          <w:lang w:eastAsia="vi-VN" w:bidi="vi-VN"/>
        </w:rPr>
        <w:t xml:space="preserve">số 27-NQ/TW </w:t>
      </w:r>
      <w:r w:rsidR="00E61D48" w:rsidRPr="00233F48">
        <w:rPr>
          <w:color w:val="000000"/>
          <w:sz w:val="29"/>
          <w:szCs w:val="29"/>
          <w:lang w:val="vi-VN" w:eastAsia="vi-VN" w:bidi="vi-VN"/>
        </w:rPr>
        <w:t>vào địa phương,</w:t>
      </w:r>
      <w:r w:rsidR="006A66CF">
        <w:rPr>
          <w:color w:val="000000"/>
          <w:sz w:val="29"/>
          <w:szCs w:val="29"/>
          <w:lang w:eastAsia="vi-VN" w:bidi="vi-VN"/>
        </w:rPr>
        <w:t xml:space="preserve"> cơ quan,</w:t>
      </w:r>
      <w:r w:rsidR="00E61D48" w:rsidRPr="00233F48">
        <w:rPr>
          <w:color w:val="000000"/>
          <w:sz w:val="29"/>
          <w:szCs w:val="29"/>
          <w:lang w:val="vi-VN" w:eastAsia="vi-VN" w:bidi="vi-VN"/>
        </w:rPr>
        <w:t xml:space="preserve"> đơn vị và lãnh đạo, chỉ đạo quán triệt,</w:t>
      </w:r>
      <w:r w:rsidR="006A66CF">
        <w:rPr>
          <w:color w:val="000000"/>
          <w:sz w:val="29"/>
          <w:szCs w:val="29"/>
          <w:lang w:val="vi-VN" w:eastAsia="vi-VN" w:bidi="vi-VN"/>
        </w:rPr>
        <w:t xml:space="preserve"> triển khai thực hiện</w:t>
      </w:r>
      <w:r w:rsidR="00E61D48" w:rsidRPr="00233F48">
        <w:rPr>
          <w:color w:val="000000"/>
          <w:sz w:val="29"/>
          <w:szCs w:val="29"/>
          <w:lang w:val="vi-VN" w:eastAsia="vi-VN" w:bidi="vi-VN"/>
        </w:rPr>
        <w:t>.</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sidR="00E61D48" w:rsidRPr="00233F48">
        <w:rPr>
          <w:color w:val="000000"/>
          <w:sz w:val="29"/>
          <w:szCs w:val="29"/>
          <w:lang w:val="vi-VN" w:eastAsia="vi-VN" w:bidi="vi-VN"/>
        </w:rPr>
        <w:t xml:space="preserve">Tập trung tuyên truyền tư tưởng Hồ chí Minh và chủ trương, đường lối, quan điểm của Đảng, Nhà nước ta về xây dựng, phát triển đội ngũ trí thức, nguồn nhân lực chất lượng cao của đất nước, nhất là các quan điểm lớn được đề cập trong Văn kiện Đại hội XIII, Kết luận số </w:t>
      </w:r>
      <w:r w:rsidR="00E61D48" w:rsidRPr="00233F48">
        <w:rPr>
          <w:color w:val="000000"/>
          <w:sz w:val="29"/>
          <w:szCs w:val="29"/>
          <w:lang w:bidi="en-US"/>
        </w:rPr>
        <w:t>90-KL/TW</w:t>
      </w:r>
      <w:r>
        <w:rPr>
          <w:color w:val="000000"/>
          <w:sz w:val="29"/>
          <w:szCs w:val="29"/>
          <w:lang w:bidi="en-US"/>
        </w:rPr>
        <w:t>,</w:t>
      </w:r>
      <w:r w:rsidR="00E61D48" w:rsidRPr="00233F48">
        <w:rPr>
          <w:color w:val="000000"/>
          <w:sz w:val="29"/>
          <w:szCs w:val="29"/>
          <w:lang w:bidi="en-US"/>
        </w:rPr>
        <w:t xml:space="preserve"> </w:t>
      </w:r>
      <w:r w:rsidR="00E61D48" w:rsidRPr="00233F48">
        <w:rPr>
          <w:color w:val="000000"/>
          <w:sz w:val="29"/>
          <w:szCs w:val="29"/>
          <w:lang w:val="vi-VN" w:eastAsia="vi-VN" w:bidi="vi-VN"/>
        </w:rPr>
        <w:t xml:space="preserve">ngày </w:t>
      </w:r>
      <w:r w:rsidR="007E106B">
        <w:rPr>
          <w:color w:val="000000"/>
          <w:sz w:val="29"/>
          <w:szCs w:val="29"/>
          <w:lang w:eastAsia="vi-VN" w:bidi="vi-VN"/>
        </w:rPr>
        <w:t>0</w:t>
      </w:r>
      <w:r w:rsidR="00E61D48" w:rsidRPr="00233F48">
        <w:rPr>
          <w:color w:val="000000"/>
          <w:sz w:val="29"/>
          <w:szCs w:val="29"/>
          <w:lang w:val="vi-VN" w:eastAsia="vi-VN" w:bidi="vi-VN"/>
        </w:rPr>
        <w:t xml:space="preserve">4/3/2014 của Bộ Chính trị và Kết luận số </w:t>
      </w:r>
      <w:r w:rsidR="00E61D48" w:rsidRPr="00233F48">
        <w:rPr>
          <w:color w:val="000000"/>
          <w:sz w:val="29"/>
          <w:szCs w:val="29"/>
          <w:lang w:bidi="en-US"/>
        </w:rPr>
        <w:t>52-KL/TW</w:t>
      </w:r>
      <w:r>
        <w:rPr>
          <w:color w:val="000000"/>
          <w:sz w:val="29"/>
          <w:szCs w:val="29"/>
          <w:lang w:bidi="en-US"/>
        </w:rPr>
        <w:t>,</w:t>
      </w:r>
      <w:r w:rsidR="00E61D48" w:rsidRPr="00233F48">
        <w:rPr>
          <w:color w:val="000000"/>
          <w:sz w:val="29"/>
          <w:szCs w:val="29"/>
          <w:lang w:bidi="en-US"/>
        </w:rPr>
        <w:t xml:space="preserve"> </w:t>
      </w:r>
      <w:r w:rsidR="00E61D48" w:rsidRPr="00233F48">
        <w:rPr>
          <w:color w:val="000000"/>
          <w:sz w:val="29"/>
          <w:szCs w:val="29"/>
          <w:lang w:val="vi-VN" w:eastAsia="vi-VN" w:bidi="vi-VN"/>
        </w:rPr>
        <w:t xml:space="preserve">ngày 30/5/2019 của Ban Bí thư. Trong đó, tập trung phân tích làm rõ sự phát triển về mặt lý luận và thực tiễn, về chủ trương, chính sách ngày càng sâu sắc, hoàn thiện; sự gắn kết chặt chẽ giữa Nghị quyết số </w:t>
      </w:r>
      <w:r w:rsidR="00E61D48" w:rsidRPr="00233F48">
        <w:rPr>
          <w:color w:val="000000"/>
          <w:sz w:val="29"/>
          <w:szCs w:val="29"/>
          <w:lang w:bidi="en-US"/>
        </w:rPr>
        <w:t xml:space="preserve">27-NQ/TW </w:t>
      </w:r>
      <w:r w:rsidR="00E61D48" w:rsidRPr="00233F48">
        <w:rPr>
          <w:color w:val="000000"/>
          <w:sz w:val="29"/>
          <w:szCs w:val="29"/>
          <w:lang w:val="vi-VN" w:eastAsia="vi-VN" w:bidi="vi-VN"/>
        </w:rPr>
        <w:t xml:space="preserve">với Nghị quyết Trung ương 6 khóa XI về phát triển khoa học và công nghệ và Nghị quyết Trung ương 8 khóa XI về đổi mới căn bản, toàn diện giáo dục và đào tạo, Nghị quyết </w:t>
      </w:r>
      <w:r w:rsidR="00E61D48" w:rsidRPr="00233F48">
        <w:rPr>
          <w:color w:val="000000"/>
          <w:sz w:val="29"/>
          <w:szCs w:val="29"/>
          <w:lang w:bidi="en-US"/>
        </w:rPr>
        <w:t xml:space="preserve">33-NQ/TW </w:t>
      </w:r>
      <w:r w:rsidR="00E61D48" w:rsidRPr="00233F48">
        <w:rPr>
          <w:color w:val="000000"/>
          <w:sz w:val="29"/>
          <w:szCs w:val="29"/>
          <w:lang w:val="vi-VN" w:eastAsia="vi-VN" w:bidi="vi-VN"/>
        </w:rPr>
        <w:t>về xây dựng và phát triển văn hóa, con người Việt Nam.</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sidR="00E61D48" w:rsidRPr="00477F64">
        <w:rPr>
          <w:color w:val="000000"/>
          <w:spacing w:val="-6"/>
          <w:sz w:val="29"/>
          <w:szCs w:val="29"/>
          <w:lang w:val="vi-VN" w:eastAsia="vi-VN" w:bidi="vi-VN"/>
        </w:rPr>
        <w:t>Vị trí, vai trò, ý nghĩa, tầm quan trọng của đội ngũ trí thức và công tác xây dựng đội ngũ trí thức đối với phát triển đất nước và của địa phương, trong đó khẳng định xây dựng đội ngũ trí thức là trọng trách của Đảng, Nhà nước, trách nhiệm của cả hệ thống chín</w:t>
      </w:r>
      <w:r>
        <w:rPr>
          <w:color w:val="000000"/>
          <w:spacing w:val="-6"/>
          <w:sz w:val="29"/>
          <w:szCs w:val="29"/>
          <w:lang w:val="vi-VN" w:eastAsia="vi-VN" w:bidi="vi-VN"/>
        </w:rPr>
        <w:t>h trị và toàn xã hội. Làm rõ bổn</w:t>
      </w:r>
      <w:r w:rsidR="00E61D48" w:rsidRPr="00477F64">
        <w:rPr>
          <w:color w:val="000000"/>
          <w:spacing w:val="-6"/>
          <w:sz w:val="29"/>
          <w:szCs w:val="29"/>
          <w:lang w:val="vi-VN" w:eastAsia="vi-VN" w:bidi="vi-VN"/>
        </w:rPr>
        <w:t xml:space="preserve"> phận, nghĩa vụ của đội ngũ trí thức đối với Tổ quốc; biểu dương, tôn vinh các trí thức có nhiều cống hiến, đóng góp thiết thực, hiệu quả trong thời kỳ công nghiệp hóa, hiện đại hóa đất nước và hội nhập quốc tế.</w:t>
      </w:r>
    </w:p>
    <w:p w:rsidR="006A66CF" w:rsidRPr="00602E4E" w:rsidRDefault="006A66CF" w:rsidP="00921BDD">
      <w:pPr>
        <w:pStyle w:val="Vnbnnidung0"/>
        <w:shd w:val="clear" w:color="auto" w:fill="auto"/>
        <w:spacing w:before="120" w:after="120" w:line="240" w:lineRule="auto"/>
        <w:ind w:firstLine="0"/>
        <w:jc w:val="both"/>
        <w:rPr>
          <w:b/>
          <w:bCs/>
          <w:spacing w:val="-2"/>
          <w:sz w:val="29"/>
          <w:szCs w:val="29"/>
        </w:rPr>
      </w:pPr>
      <w:r>
        <w:rPr>
          <w:b/>
          <w:bCs/>
          <w:sz w:val="29"/>
          <w:szCs w:val="29"/>
        </w:rPr>
        <w:tab/>
      </w:r>
      <w:r w:rsidR="00E61D48" w:rsidRPr="00602E4E">
        <w:rPr>
          <w:spacing w:val="-2"/>
          <w:sz w:val="29"/>
          <w:szCs w:val="29"/>
        </w:rPr>
        <w:t>- Tuyên truyền côn</w:t>
      </w:r>
      <w:r w:rsidR="00E61D48" w:rsidRPr="00602E4E">
        <w:rPr>
          <w:color w:val="000000"/>
          <w:spacing w:val="-2"/>
          <w:sz w:val="29"/>
          <w:szCs w:val="29"/>
          <w:lang w:val="vi-VN" w:eastAsia="vi-VN" w:bidi="vi-VN"/>
        </w:rPr>
        <w:t xml:space="preserve">g tác tổng kết 15 năm thực hiện Nghị quyết số 27- </w:t>
      </w:r>
      <w:r w:rsidR="00E61D48" w:rsidRPr="00602E4E">
        <w:rPr>
          <w:color w:val="000000"/>
          <w:spacing w:val="-2"/>
          <w:sz w:val="29"/>
          <w:szCs w:val="29"/>
          <w:lang w:bidi="en-US"/>
        </w:rPr>
        <w:t xml:space="preserve">NQ/TW </w:t>
      </w:r>
      <w:r w:rsidRPr="00602E4E">
        <w:rPr>
          <w:color w:val="000000"/>
          <w:spacing w:val="-2"/>
          <w:sz w:val="29"/>
          <w:szCs w:val="29"/>
          <w:lang w:val="vi-VN" w:eastAsia="vi-VN" w:bidi="vi-VN"/>
        </w:rPr>
        <w:t xml:space="preserve">như: </w:t>
      </w:r>
      <w:r w:rsidRPr="00602E4E">
        <w:rPr>
          <w:color w:val="000000"/>
          <w:spacing w:val="-2"/>
          <w:sz w:val="29"/>
          <w:szCs w:val="29"/>
          <w:lang w:eastAsia="vi-VN" w:bidi="vi-VN"/>
        </w:rPr>
        <w:t>B</w:t>
      </w:r>
      <w:r w:rsidR="00E61D48" w:rsidRPr="00602E4E">
        <w:rPr>
          <w:color w:val="000000"/>
          <w:spacing w:val="-2"/>
          <w:sz w:val="29"/>
          <w:szCs w:val="29"/>
          <w:lang w:val="vi-VN" w:eastAsia="vi-VN" w:bidi="vi-VN"/>
        </w:rPr>
        <w:t>an hành các chương trình, kế hoạch, tổ chức hội nghị chuyên đề...; nội dung các dự thảo Đề án tổng kết trình Ban Chấp hành Trung ương Đảng khóa XIII.</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6A66CF">
        <w:rPr>
          <w:b/>
          <w:i/>
          <w:sz w:val="29"/>
          <w:szCs w:val="29"/>
        </w:rPr>
        <w:t>1.2.</w:t>
      </w:r>
      <w:r w:rsidR="00E61D48" w:rsidRPr="00233F48">
        <w:rPr>
          <w:sz w:val="29"/>
          <w:szCs w:val="29"/>
        </w:rPr>
        <w:t xml:space="preserve"> </w:t>
      </w:r>
      <w:r w:rsidR="00E61D48" w:rsidRPr="00233F48">
        <w:rPr>
          <w:b/>
          <w:bCs/>
          <w:i/>
          <w:iCs/>
          <w:color w:val="000000"/>
          <w:sz w:val="29"/>
          <w:szCs w:val="29"/>
          <w:lang w:val="vi-VN" w:eastAsia="vi-VN" w:bidi="vi-VN"/>
        </w:rPr>
        <w:t>Trong thời điểm diễn ra Hội nghị</w:t>
      </w:r>
    </w:p>
    <w:p w:rsidR="00870817" w:rsidRPr="007E106B" w:rsidRDefault="006A66CF" w:rsidP="00921BDD">
      <w:pPr>
        <w:pStyle w:val="Vnbnnidung0"/>
        <w:shd w:val="clear" w:color="auto" w:fill="auto"/>
        <w:spacing w:before="120" w:after="120" w:line="240" w:lineRule="auto"/>
        <w:ind w:firstLine="0"/>
        <w:jc w:val="both"/>
        <w:rPr>
          <w:color w:val="000000"/>
          <w:sz w:val="29"/>
          <w:szCs w:val="29"/>
          <w:lang w:val="vi-VN" w:eastAsia="vi-VN" w:bidi="vi-VN"/>
        </w:rPr>
      </w:pPr>
      <w:r>
        <w:rPr>
          <w:b/>
          <w:bCs/>
          <w:sz w:val="29"/>
          <w:szCs w:val="29"/>
        </w:rPr>
        <w:tab/>
      </w:r>
      <w:r w:rsidR="00E61D48" w:rsidRPr="00233F48">
        <w:rPr>
          <w:color w:val="000000"/>
          <w:sz w:val="29"/>
          <w:szCs w:val="29"/>
          <w:lang w:val="vi-VN" w:eastAsia="vi-VN" w:bidi="vi-VN"/>
        </w:rPr>
        <w:t xml:space="preserve">Diễn biến và kết quả Hội nghị tổng kết 15 năm thực hiện Nghị quyết số </w:t>
      </w:r>
      <w:r w:rsidR="00E61D48" w:rsidRPr="00233F48">
        <w:rPr>
          <w:color w:val="000000"/>
          <w:sz w:val="29"/>
          <w:szCs w:val="29"/>
          <w:lang w:bidi="en-US"/>
        </w:rPr>
        <w:t xml:space="preserve">27-NQ/TW </w:t>
      </w:r>
      <w:r w:rsidR="00E61D48" w:rsidRPr="00233F48">
        <w:rPr>
          <w:color w:val="000000"/>
          <w:sz w:val="29"/>
          <w:szCs w:val="29"/>
          <w:lang w:val="vi-VN" w:eastAsia="vi-VN" w:bidi="vi-VN"/>
        </w:rPr>
        <w:t xml:space="preserve">(cả Hội nghị tổng kết của địa phương và Hội nghị tổng kết Nghị quyết toàn quốc); việc thảo luận, các ý kiến đóng góp của cơ quan, đơn vị, chuyên gia, nhà khoa học, văn nghệ sĩ, </w:t>
      </w:r>
      <w:r w:rsidR="00E61D48" w:rsidRPr="00233F48">
        <w:rPr>
          <w:sz w:val="29"/>
          <w:szCs w:val="29"/>
        </w:rPr>
        <w:t>trí thức vào các dự thảo Đề</w:t>
      </w:r>
      <w:r w:rsidR="00E61D48" w:rsidRPr="00233F48">
        <w:rPr>
          <w:color w:val="000000"/>
          <w:sz w:val="29"/>
          <w:szCs w:val="29"/>
          <w:lang w:val="vi-VN" w:eastAsia="vi-VN" w:bidi="vi-VN"/>
        </w:rPr>
        <w:t xml:space="preserve"> án; tuyên truyền, phổ biến cách làm hay, sáng tạo, các điển hình tiên tiến, tiêu biểu trong quá trình tổ chức triển khai thực hiện Nghị quyết.</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6A66CF">
        <w:rPr>
          <w:b/>
          <w:i/>
          <w:sz w:val="29"/>
          <w:szCs w:val="29"/>
        </w:rPr>
        <w:t>1.3.</w:t>
      </w:r>
      <w:r w:rsidR="00E61D48" w:rsidRPr="00233F48">
        <w:rPr>
          <w:sz w:val="29"/>
          <w:szCs w:val="29"/>
        </w:rPr>
        <w:t xml:space="preserve"> </w:t>
      </w:r>
      <w:r w:rsidR="00E61D48" w:rsidRPr="00233F48">
        <w:rPr>
          <w:b/>
          <w:bCs/>
          <w:i/>
          <w:iCs/>
          <w:color w:val="000000"/>
          <w:sz w:val="29"/>
          <w:szCs w:val="29"/>
          <w:lang w:val="vi-VN" w:eastAsia="vi-VN" w:bidi="vi-VN"/>
        </w:rPr>
        <w:t>Sau Hội nghị</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sidR="00E61D48" w:rsidRPr="00233F48">
        <w:rPr>
          <w:color w:val="000000"/>
          <w:sz w:val="29"/>
          <w:szCs w:val="29"/>
          <w:lang w:val="vi-VN" w:eastAsia="vi-VN" w:bidi="vi-VN"/>
        </w:rPr>
        <w:t>Phân tích bối cảnh</w:t>
      </w:r>
      <w:r>
        <w:rPr>
          <w:color w:val="000000"/>
          <w:sz w:val="29"/>
          <w:szCs w:val="29"/>
          <w:lang w:eastAsia="vi-VN" w:bidi="vi-VN"/>
        </w:rPr>
        <w:t>,</w:t>
      </w:r>
      <w:r>
        <w:rPr>
          <w:color w:val="000000"/>
          <w:sz w:val="29"/>
          <w:szCs w:val="29"/>
          <w:lang w:val="vi-VN" w:eastAsia="vi-VN" w:bidi="vi-VN"/>
        </w:rPr>
        <w:t xml:space="preserve"> tình hình trong nước,</w:t>
      </w:r>
      <w:r w:rsidR="00E61D48" w:rsidRPr="00233F48">
        <w:rPr>
          <w:color w:val="000000"/>
          <w:sz w:val="29"/>
          <w:szCs w:val="29"/>
          <w:lang w:val="vi-VN" w:eastAsia="vi-VN" w:bidi="vi-VN"/>
        </w:rPr>
        <w:t xml:space="preserve"> quốc tế, dự báo những thuận lợi, khó khăn và yêu cầu đặt ra trong xây dựng đội ngũ trí thức thời gian tới. Làm rõ mục tiêu, quan điểm chỉ đạo, nhiệm vụ và giải pháp xây dựng đội ngũ trí thức trong thời kỳ đẩy mạnh toàn diện, đồng bộ công cuộc đổi mới, công nghiệp hóa, </w:t>
      </w:r>
      <w:r w:rsidR="00E61D48" w:rsidRPr="00233F48">
        <w:rPr>
          <w:color w:val="000000"/>
          <w:sz w:val="29"/>
          <w:szCs w:val="29"/>
          <w:lang w:val="vi-VN" w:eastAsia="vi-VN" w:bidi="vi-VN"/>
        </w:rPr>
        <w:lastRenderedPageBreak/>
        <w:t xml:space="preserve">hiện đại hóa, nhất là các giải pháp, cơ chế, chính sách mang tính đột phá nhằm thúc đẩy, phát huy vai trò của đội ngũ trí thức và xây dựng đội ngũ trí thức vững mạnh toàn diện trong giai đoạn mới, hướng đến mục tiêu nước ta </w:t>
      </w:r>
      <w:r>
        <w:rPr>
          <w:color w:val="000000"/>
          <w:sz w:val="29"/>
          <w:szCs w:val="29"/>
          <w:lang w:eastAsia="vi-VN" w:bidi="vi-VN"/>
        </w:rPr>
        <w:t xml:space="preserve">trở </w:t>
      </w:r>
      <w:r w:rsidR="00E61D48" w:rsidRPr="00233F48">
        <w:rPr>
          <w:color w:val="000000"/>
          <w:sz w:val="29"/>
          <w:szCs w:val="29"/>
          <w:lang w:val="vi-VN" w:eastAsia="vi-VN" w:bidi="vi-VN"/>
        </w:rPr>
        <w:t>thành nước phát triển theo định hướng xã hội chủ nghĩa vào giữa thế kỷ XXI.</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Pr>
          <w:color w:val="000000"/>
          <w:sz w:val="29"/>
          <w:szCs w:val="29"/>
          <w:lang w:val="vi-VN" w:eastAsia="vi-VN" w:bidi="vi-VN"/>
        </w:rPr>
        <w:t xml:space="preserve">Thông tin về nội dung kết luận </w:t>
      </w:r>
      <w:r w:rsidR="00E61D48" w:rsidRPr="00233F48">
        <w:rPr>
          <w:color w:val="000000"/>
          <w:sz w:val="29"/>
          <w:szCs w:val="29"/>
          <w:lang w:val="vi-VN" w:eastAsia="vi-VN" w:bidi="vi-VN"/>
        </w:rPr>
        <w:t>văn bản chỉ đạo mới của Ban Chấp hành Trung ương về xây dựng đội ngũ trí thức trong tình hình mới.</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sidR="00E61D48" w:rsidRPr="00233F48">
        <w:rPr>
          <w:color w:val="000000"/>
          <w:sz w:val="29"/>
          <w:szCs w:val="29"/>
          <w:lang w:val="vi-VN" w:eastAsia="vi-VN" w:bidi="vi-VN"/>
        </w:rPr>
        <w:t>Công tác tổ chức học tập, quán triệt, tuyên truyền, xây dựng chương trình hành động, kế hoạch thực hiện và việc cụ thể hóa, qu</w:t>
      </w:r>
      <w:r w:rsidR="00FD3941">
        <w:rPr>
          <w:color w:val="000000"/>
          <w:sz w:val="29"/>
          <w:szCs w:val="29"/>
          <w:lang w:val="vi-VN" w:eastAsia="vi-VN" w:bidi="vi-VN"/>
        </w:rPr>
        <w:t xml:space="preserve">á trình triển khai đưa kết luận, </w:t>
      </w:r>
      <w:r w:rsidR="00E61D48" w:rsidRPr="00233F48">
        <w:rPr>
          <w:color w:val="000000"/>
          <w:sz w:val="29"/>
          <w:szCs w:val="29"/>
          <w:lang w:val="vi-VN" w:eastAsia="vi-VN" w:bidi="vi-VN"/>
        </w:rPr>
        <w:t>văn bản chỉ đạo mới của Ban Chấp hành Trung ương và của Tỉnh ủy</w:t>
      </w:r>
      <w:r w:rsidR="00E61D48" w:rsidRPr="00233F48">
        <w:rPr>
          <w:sz w:val="29"/>
          <w:szCs w:val="29"/>
        </w:rPr>
        <w:t>, Thành ủy</w:t>
      </w:r>
      <w:r w:rsidR="00E61D48" w:rsidRPr="00233F48">
        <w:rPr>
          <w:color w:val="000000"/>
          <w:sz w:val="29"/>
          <w:szCs w:val="29"/>
          <w:lang w:val="vi-VN" w:eastAsia="vi-VN" w:bidi="vi-VN"/>
        </w:rPr>
        <w:t xml:space="preserve"> vào thực tiễn cuộc sống.</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sidR="00E61D48" w:rsidRPr="00233F48">
        <w:rPr>
          <w:color w:val="000000"/>
          <w:sz w:val="29"/>
          <w:szCs w:val="29"/>
          <w:lang w:val="vi-VN" w:eastAsia="vi-VN" w:bidi="vi-VN"/>
        </w:rPr>
        <w:t>Tuyên truyền, lan tỏa những giá trị tích cực, gương trí thức điển hình tiên tiến, góp phần tạo động lực để đội ngũ trí thức đoàn kết, sáng tạo, nâng cao trách nhiệm, cống hiến hết mình cho Tổ quốc.</w:t>
      </w:r>
    </w:p>
    <w:p w:rsidR="006A66CF"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sz w:val="29"/>
          <w:szCs w:val="29"/>
        </w:rPr>
        <w:t xml:space="preserve">- </w:t>
      </w:r>
      <w:r w:rsidR="00E61D48" w:rsidRPr="00233F48">
        <w:rPr>
          <w:color w:val="000000"/>
          <w:sz w:val="29"/>
          <w:szCs w:val="29"/>
          <w:lang w:val="vi-VN" w:eastAsia="vi-VN" w:bidi="vi-VN"/>
        </w:rPr>
        <w:t>Đấu tranh, ngăn chặn các thông tin, quan điểm sai trái, thù địch, xuyên tạc và lợi dụng đội ngũ trí thức để chống phá Đảng, Nhà nước; kịp thời phê phán hiện t</w:t>
      </w:r>
      <w:r>
        <w:rPr>
          <w:color w:val="000000"/>
          <w:sz w:val="29"/>
          <w:szCs w:val="29"/>
          <w:lang w:val="vi-VN" w:eastAsia="vi-VN" w:bidi="vi-VN"/>
        </w:rPr>
        <w:t>ượng suy thoái tư tưởng chính trị</w:t>
      </w:r>
      <w:r w:rsidR="00E61D48" w:rsidRPr="00233F48">
        <w:rPr>
          <w:color w:val="000000"/>
          <w:sz w:val="29"/>
          <w:szCs w:val="29"/>
          <w:lang w:val="vi-VN" w:eastAsia="vi-VN" w:bidi="vi-VN"/>
        </w:rPr>
        <w:t xml:space="preserve"> trong một bộ phận trí thức hiện nay.</w:t>
      </w:r>
      <w:bookmarkStart w:id="3" w:name="bookmark6"/>
      <w:bookmarkStart w:id="4" w:name="bookmark7"/>
    </w:p>
    <w:p w:rsidR="00921BDD" w:rsidRDefault="006A66CF" w:rsidP="00921BDD">
      <w:pPr>
        <w:pStyle w:val="Vnbnnidung0"/>
        <w:shd w:val="clear" w:color="auto" w:fill="auto"/>
        <w:spacing w:before="120" w:after="120" w:line="240" w:lineRule="auto"/>
        <w:ind w:firstLine="0"/>
        <w:jc w:val="both"/>
        <w:rPr>
          <w:b/>
          <w:bCs/>
          <w:sz w:val="29"/>
          <w:szCs w:val="29"/>
        </w:rPr>
      </w:pPr>
      <w:r>
        <w:rPr>
          <w:b/>
          <w:bCs/>
          <w:sz w:val="29"/>
          <w:szCs w:val="29"/>
        </w:rPr>
        <w:tab/>
      </w:r>
      <w:r w:rsidR="00E61D48" w:rsidRPr="00233F48">
        <w:rPr>
          <w:b/>
          <w:sz w:val="29"/>
          <w:szCs w:val="29"/>
        </w:rPr>
        <w:t xml:space="preserve">2. </w:t>
      </w:r>
      <w:r w:rsidR="00E61D48" w:rsidRPr="00233F48">
        <w:rPr>
          <w:b/>
          <w:color w:val="000000"/>
          <w:sz w:val="29"/>
          <w:szCs w:val="29"/>
          <w:lang w:val="vi-VN" w:eastAsia="vi-VN" w:bidi="vi-VN"/>
        </w:rPr>
        <w:t>Hình thức tuyên truyền</w:t>
      </w:r>
      <w:bookmarkEnd w:id="3"/>
      <w:bookmarkEnd w:id="4"/>
    </w:p>
    <w:p w:rsidR="00921BDD" w:rsidRDefault="00921BDD" w:rsidP="00921BDD">
      <w:pPr>
        <w:pStyle w:val="Vnbnnidung0"/>
        <w:shd w:val="clear" w:color="auto" w:fill="auto"/>
        <w:spacing w:before="120" w:after="120" w:line="240" w:lineRule="auto"/>
        <w:ind w:firstLine="0"/>
        <w:jc w:val="both"/>
        <w:rPr>
          <w:spacing w:val="-4"/>
          <w:sz w:val="29"/>
          <w:szCs w:val="29"/>
        </w:rPr>
      </w:pPr>
      <w:r>
        <w:rPr>
          <w:b/>
          <w:bCs/>
          <w:sz w:val="29"/>
          <w:szCs w:val="29"/>
        </w:rPr>
        <w:tab/>
      </w:r>
      <w:r w:rsidR="00E61D48" w:rsidRPr="00233F48">
        <w:rPr>
          <w:spacing w:val="-4"/>
          <w:sz w:val="29"/>
          <w:szCs w:val="29"/>
        </w:rPr>
        <w:t>Căn cứ điều kiện cụ thể các đơn vị lựa chọn hình thức tuyên truyền phù hợp:</w:t>
      </w:r>
    </w:p>
    <w:p w:rsidR="00921BDD" w:rsidRDefault="00921BDD" w:rsidP="00921BDD">
      <w:pPr>
        <w:pStyle w:val="Vnbnnidung0"/>
        <w:shd w:val="clear" w:color="auto" w:fill="auto"/>
        <w:spacing w:before="120" w:after="120" w:line="240" w:lineRule="auto"/>
        <w:ind w:firstLine="0"/>
        <w:jc w:val="both"/>
        <w:rPr>
          <w:spacing w:val="4"/>
          <w:sz w:val="29"/>
          <w:szCs w:val="29"/>
        </w:rPr>
      </w:pPr>
      <w:r>
        <w:rPr>
          <w:spacing w:val="-4"/>
          <w:sz w:val="29"/>
          <w:szCs w:val="29"/>
        </w:rPr>
        <w:tab/>
      </w:r>
      <w:r>
        <w:rPr>
          <w:spacing w:val="4"/>
          <w:sz w:val="29"/>
          <w:szCs w:val="29"/>
        </w:rPr>
        <w:t xml:space="preserve">- </w:t>
      </w:r>
      <w:r w:rsidRPr="00B41907">
        <w:rPr>
          <w:spacing w:val="4"/>
          <w:sz w:val="29"/>
          <w:szCs w:val="29"/>
        </w:rPr>
        <w:t>Tuyên truyền sâu rộng thông qua hội nghị báo cáo viên, thông tin chuyên đề, qua hoạt động tuyên truyền miệng của đội ngũ báo cáo viên, cộng tác viên dư luận xã hội thành phố; các buổi sinh hoạt đảng, cơ quan, đoàn thể, họp bản, tổ dân phố...</w:t>
      </w:r>
    </w:p>
    <w:p w:rsidR="00921BDD" w:rsidRPr="00921BDD" w:rsidRDefault="00921BDD" w:rsidP="00921BDD">
      <w:pPr>
        <w:pStyle w:val="Vnbnnidung0"/>
        <w:shd w:val="clear" w:color="auto" w:fill="auto"/>
        <w:spacing w:before="120" w:after="120" w:line="240" w:lineRule="auto"/>
        <w:ind w:firstLine="0"/>
        <w:jc w:val="both"/>
        <w:rPr>
          <w:b/>
          <w:bCs/>
          <w:sz w:val="29"/>
          <w:szCs w:val="29"/>
        </w:rPr>
      </w:pPr>
      <w:r>
        <w:rPr>
          <w:spacing w:val="4"/>
          <w:sz w:val="29"/>
          <w:szCs w:val="29"/>
        </w:rPr>
        <w:tab/>
      </w:r>
      <w:r w:rsidRPr="00F94FB7">
        <w:rPr>
          <w:sz w:val="29"/>
          <w:szCs w:val="29"/>
        </w:rPr>
        <w:t xml:space="preserve">- Thông qua các hoạt động văn hóa, văn nghệ, thể thao; tuyên truyền qua hệ thống trực quan </w:t>
      </w:r>
      <w:r w:rsidRPr="00F94FB7">
        <w:rPr>
          <w:i/>
          <w:sz w:val="29"/>
          <w:szCs w:val="29"/>
        </w:rPr>
        <w:t>(băng zôn, khẩu hiệu, áp phích, pa nô)</w:t>
      </w:r>
      <w:r w:rsidRPr="00F94FB7">
        <w:rPr>
          <w:sz w:val="29"/>
          <w:szCs w:val="29"/>
        </w:rPr>
        <w:t xml:space="preserve">; trên các phương tiện thông tin đại chúng </w:t>
      </w:r>
      <w:r w:rsidRPr="00F94FB7">
        <w:rPr>
          <w:i/>
          <w:sz w:val="29"/>
          <w:szCs w:val="29"/>
        </w:rPr>
        <w:t>(hệ thống truyền thanh FM, loa truyền thanh không dây... tin, bài trên các ấn phẩm, tạp chí);</w:t>
      </w:r>
      <w:r w:rsidRPr="00F94FB7">
        <w:rPr>
          <w:sz w:val="29"/>
          <w:szCs w:val="29"/>
        </w:rPr>
        <w:t xml:space="preserve"> chiếu bóng vùng cao, thông tin lưu động; trên mạng xã hội, internet.</w:t>
      </w:r>
    </w:p>
    <w:p w:rsidR="006A66CF" w:rsidRDefault="006A66CF" w:rsidP="00921BDD">
      <w:pPr>
        <w:pStyle w:val="Vnbnnidung0"/>
        <w:shd w:val="clear" w:color="auto" w:fill="auto"/>
        <w:spacing w:before="120" w:after="120" w:line="254" w:lineRule="auto"/>
        <w:ind w:firstLine="360"/>
        <w:jc w:val="both"/>
        <w:rPr>
          <w:sz w:val="29"/>
          <w:szCs w:val="29"/>
        </w:rPr>
      </w:pPr>
      <w:r>
        <w:rPr>
          <w:sz w:val="29"/>
          <w:szCs w:val="29"/>
        </w:rPr>
        <w:tab/>
      </w:r>
      <w:r w:rsidR="00E61D48" w:rsidRPr="00233F48">
        <w:rPr>
          <w:b/>
          <w:sz w:val="29"/>
          <w:szCs w:val="29"/>
        </w:rPr>
        <w:t>III.</w:t>
      </w:r>
      <w:r w:rsidR="00E61D48" w:rsidRPr="00233F48">
        <w:rPr>
          <w:sz w:val="29"/>
          <w:szCs w:val="29"/>
        </w:rPr>
        <w:t xml:space="preserve"> </w:t>
      </w:r>
      <w:r w:rsidR="00E61D48" w:rsidRPr="00233F48">
        <w:rPr>
          <w:b/>
          <w:bCs/>
          <w:sz w:val="29"/>
          <w:szCs w:val="29"/>
        </w:rPr>
        <w:t>TỔ</w:t>
      </w:r>
      <w:r w:rsidR="00E61D48" w:rsidRPr="00233F48">
        <w:rPr>
          <w:b/>
          <w:bCs/>
          <w:color w:val="000000"/>
          <w:sz w:val="29"/>
          <w:szCs w:val="29"/>
          <w:lang w:val="vi-VN" w:eastAsia="vi-VN" w:bidi="vi-VN"/>
        </w:rPr>
        <w:t xml:space="preserve"> CHỨC THỰC HIỆN</w:t>
      </w:r>
    </w:p>
    <w:p w:rsidR="006A66CF" w:rsidRDefault="006A66CF" w:rsidP="00921BDD">
      <w:pPr>
        <w:pStyle w:val="Vnbnnidung0"/>
        <w:shd w:val="clear" w:color="auto" w:fill="auto"/>
        <w:spacing w:before="120" w:after="120" w:line="254" w:lineRule="auto"/>
        <w:ind w:firstLine="360"/>
        <w:jc w:val="both"/>
        <w:rPr>
          <w:color w:val="000000"/>
          <w:spacing w:val="-6"/>
          <w:sz w:val="29"/>
          <w:szCs w:val="29"/>
          <w:lang w:val="vi-VN" w:eastAsia="vi-VN" w:bidi="vi-VN"/>
        </w:rPr>
      </w:pPr>
      <w:r>
        <w:rPr>
          <w:sz w:val="29"/>
          <w:szCs w:val="29"/>
        </w:rPr>
        <w:tab/>
      </w:r>
      <w:r w:rsidR="00E61D48" w:rsidRPr="00477F64">
        <w:rPr>
          <w:b/>
          <w:bCs/>
          <w:color w:val="000000"/>
          <w:spacing w:val="-6"/>
          <w:sz w:val="29"/>
          <w:szCs w:val="29"/>
        </w:rPr>
        <w:t>1.</w:t>
      </w:r>
      <w:r w:rsidR="00E61D48" w:rsidRPr="00477F64">
        <w:rPr>
          <w:color w:val="000000"/>
          <w:spacing w:val="-6"/>
          <w:sz w:val="29"/>
          <w:szCs w:val="29"/>
        </w:rPr>
        <w:t xml:space="preserve"> </w:t>
      </w:r>
      <w:r w:rsidR="00E61D48" w:rsidRPr="00477F64">
        <w:rPr>
          <w:b/>
          <w:color w:val="000000"/>
          <w:spacing w:val="-6"/>
          <w:sz w:val="29"/>
          <w:szCs w:val="29"/>
        </w:rPr>
        <w:t>Các chi bộ, đảng bộ cơ sở:</w:t>
      </w:r>
      <w:r w:rsidR="00E61D48" w:rsidRPr="00477F64">
        <w:rPr>
          <w:color w:val="000000"/>
          <w:spacing w:val="-6"/>
          <w:sz w:val="29"/>
          <w:szCs w:val="29"/>
        </w:rPr>
        <w:t xml:space="preserve"> Căn cứ vào tình hình thực tiễn chủ động tổ chức các hoạt động tuyên truyền theo nội dung trên tới cán bộ, đảng viên, công chức, viên chức, người lao động và Nhân dân các dân tộc; </w:t>
      </w:r>
      <w:r w:rsidR="00E61D48" w:rsidRPr="00477F64">
        <w:rPr>
          <w:spacing w:val="-6"/>
          <w:sz w:val="29"/>
          <w:szCs w:val="29"/>
        </w:rPr>
        <w:t>t</w:t>
      </w:r>
      <w:r w:rsidR="00E61D48" w:rsidRPr="00477F64">
        <w:rPr>
          <w:color w:val="000000"/>
          <w:spacing w:val="-6"/>
          <w:sz w:val="29"/>
          <w:szCs w:val="29"/>
          <w:lang w:val="vi-VN" w:eastAsia="vi-VN" w:bidi="vi-VN"/>
        </w:rPr>
        <w:t xml:space="preserve">ăng cường </w:t>
      </w:r>
      <w:r>
        <w:rPr>
          <w:color w:val="000000"/>
          <w:spacing w:val="-6"/>
          <w:sz w:val="29"/>
          <w:szCs w:val="29"/>
          <w:lang w:val="vi-VN" w:eastAsia="vi-VN" w:bidi="vi-VN"/>
        </w:rPr>
        <w:t>nắm tình hình tư tưởng, dư luận xã hội, đấu tranh, phản bác các luận điệu sai trái, xuyên tạc của các thế lực thù địch</w:t>
      </w:r>
      <w:r>
        <w:rPr>
          <w:color w:val="000000"/>
          <w:spacing w:val="-6"/>
          <w:sz w:val="29"/>
          <w:szCs w:val="29"/>
          <w:lang w:eastAsia="vi-VN" w:bidi="vi-VN"/>
        </w:rPr>
        <w:t xml:space="preserve">. Tuyệt đối không đăng tải, chia sẻ </w:t>
      </w:r>
      <w:r w:rsidR="004352CD" w:rsidRPr="00233F48">
        <w:rPr>
          <w:color w:val="000000"/>
          <w:sz w:val="29"/>
          <w:szCs w:val="29"/>
          <w:lang w:val="vi-VN" w:eastAsia="vi-VN" w:bidi="vi-VN"/>
        </w:rPr>
        <w:t>các phát ngôn từ những trí thức có “vấn đề” về lịch sử chính trị; những tin, bài sai lệch, kích động, không đúng chủ trương, đường lối của Đảng, chính sách, pháp luật của Nhà nước về xây dựng đội ngũ trí thức, chia rẽ khối đại đoàn kết toàn dân tộc.</w:t>
      </w:r>
    </w:p>
    <w:p w:rsidR="004352CD" w:rsidRPr="004352CD" w:rsidRDefault="006A66CF" w:rsidP="00921BDD">
      <w:pPr>
        <w:pStyle w:val="Vnbnnidung0"/>
        <w:shd w:val="clear" w:color="auto" w:fill="auto"/>
        <w:spacing w:before="120" w:after="120" w:line="254" w:lineRule="auto"/>
        <w:ind w:firstLine="360"/>
        <w:jc w:val="both"/>
        <w:rPr>
          <w:color w:val="000000"/>
          <w:sz w:val="29"/>
          <w:szCs w:val="29"/>
          <w:lang w:eastAsia="vi-VN" w:bidi="vi-VN"/>
        </w:rPr>
      </w:pPr>
      <w:r>
        <w:rPr>
          <w:color w:val="000000"/>
          <w:spacing w:val="-6"/>
          <w:sz w:val="29"/>
          <w:szCs w:val="29"/>
          <w:lang w:val="vi-VN" w:eastAsia="vi-VN" w:bidi="vi-VN"/>
        </w:rPr>
        <w:tab/>
      </w:r>
      <w:r w:rsidR="00E61D48" w:rsidRPr="00233F48">
        <w:rPr>
          <w:b/>
          <w:bCs/>
          <w:sz w:val="29"/>
          <w:szCs w:val="29"/>
        </w:rPr>
        <w:t>2. Ủy ban Mặt trận Tổ quốc Việt Nam</w:t>
      </w:r>
      <w:r w:rsidR="00E61D48" w:rsidRPr="00233F48">
        <w:rPr>
          <w:b/>
          <w:sz w:val="29"/>
          <w:szCs w:val="29"/>
        </w:rPr>
        <w:t xml:space="preserve"> và</w:t>
      </w:r>
      <w:r w:rsidR="007E106B">
        <w:rPr>
          <w:b/>
          <w:sz w:val="29"/>
          <w:szCs w:val="29"/>
        </w:rPr>
        <w:t xml:space="preserve"> các tổ chức chính trị - xã hội</w:t>
      </w:r>
      <w:r w:rsidR="00E61D48" w:rsidRPr="00233F48">
        <w:rPr>
          <w:b/>
          <w:sz w:val="29"/>
          <w:szCs w:val="29"/>
        </w:rPr>
        <w:t xml:space="preserve">, đội ngũ báo cáo viên, cộng tác viên dư luận xã hội thành phố: </w:t>
      </w:r>
      <w:r w:rsidR="00E61D48" w:rsidRPr="00233F48">
        <w:rPr>
          <w:sz w:val="29"/>
          <w:szCs w:val="29"/>
        </w:rPr>
        <w:t xml:space="preserve">Căn cứ nội dung hướng dẫn, tổ chức các hoạt động tuyên truyền thiết thực, sâu rộng trong cán bộ, </w:t>
      </w:r>
      <w:r w:rsidR="00E61D48" w:rsidRPr="00233F48">
        <w:rPr>
          <w:sz w:val="29"/>
          <w:szCs w:val="29"/>
        </w:rPr>
        <w:lastRenderedPageBreak/>
        <w:t>hội viên, đoàn viên và Nhân dân; t</w:t>
      </w:r>
      <w:r w:rsidR="00E61D48" w:rsidRPr="00233F48">
        <w:rPr>
          <w:color w:val="000000"/>
          <w:sz w:val="29"/>
          <w:szCs w:val="29"/>
          <w:lang w:val="vi-VN" w:eastAsia="vi-VN" w:bidi="vi-VN"/>
        </w:rPr>
        <w:t>ăn</w:t>
      </w:r>
      <w:r w:rsidR="004352CD">
        <w:rPr>
          <w:color w:val="000000"/>
          <w:sz w:val="29"/>
          <w:szCs w:val="29"/>
          <w:lang w:val="vi-VN" w:eastAsia="vi-VN" w:bidi="vi-VN"/>
        </w:rPr>
        <w:t xml:space="preserve">g cường nắm tình hình tư tưởng và dư luận, dự báo kịp thời những điểm </w:t>
      </w:r>
      <w:r w:rsidR="004352CD">
        <w:rPr>
          <w:color w:val="000000"/>
          <w:sz w:val="29"/>
          <w:szCs w:val="29"/>
          <w:lang w:eastAsia="vi-VN" w:bidi="vi-VN"/>
        </w:rPr>
        <w:t>"</w:t>
      </w:r>
      <w:r w:rsidR="004352CD">
        <w:rPr>
          <w:color w:val="000000"/>
          <w:sz w:val="29"/>
          <w:szCs w:val="29"/>
          <w:lang w:val="vi-VN" w:eastAsia="vi-VN" w:bidi="vi-VN"/>
        </w:rPr>
        <w:t>nóng</w:t>
      </w:r>
      <w:r w:rsidR="004352CD">
        <w:rPr>
          <w:color w:val="000000"/>
          <w:sz w:val="29"/>
          <w:szCs w:val="29"/>
          <w:lang w:eastAsia="vi-VN" w:bidi="vi-VN"/>
        </w:rPr>
        <w:t>", những "vấn đề" có thể xuất hiện tạo sự đồng thuận trong toàn xã hội.</w:t>
      </w:r>
    </w:p>
    <w:p w:rsidR="004352CD" w:rsidRDefault="004352CD" w:rsidP="00921BDD">
      <w:pPr>
        <w:pStyle w:val="Vnbnnidung0"/>
        <w:shd w:val="clear" w:color="auto" w:fill="auto"/>
        <w:spacing w:before="120" w:after="120" w:line="254" w:lineRule="auto"/>
        <w:ind w:firstLine="360"/>
        <w:jc w:val="both"/>
        <w:rPr>
          <w:b/>
          <w:sz w:val="29"/>
          <w:szCs w:val="29"/>
        </w:rPr>
      </w:pPr>
      <w:r>
        <w:rPr>
          <w:color w:val="000000"/>
          <w:sz w:val="29"/>
          <w:szCs w:val="29"/>
          <w:lang w:val="vi-VN" w:eastAsia="vi-VN" w:bidi="vi-VN"/>
        </w:rPr>
        <w:tab/>
      </w:r>
      <w:r w:rsidR="00E61D48" w:rsidRPr="00233F48">
        <w:rPr>
          <w:b/>
          <w:sz w:val="29"/>
          <w:szCs w:val="29"/>
        </w:rPr>
        <w:t>3. Các cơ quan làm công tác tuyên truyền thành phố</w:t>
      </w:r>
    </w:p>
    <w:p w:rsidR="004352CD" w:rsidRDefault="004352CD" w:rsidP="00921BDD">
      <w:pPr>
        <w:pStyle w:val="Vnbnnidung0"/>
        <w:shd w:val="clear" w:color="auto" w:fill="auto"/>
        <w:spacing w:before="120" w:after="120" w:line="254" w:lineRule="auto"/>
        <w:ind w:firstLine="360"/>
        <w:jc w:val="both"/>
        <w:rPr>
          <w:color w:val="000000"/>
          <w:sz w:val="29"/>
          <w:szCs w:val="29"/>
          <w:lang w:val="vi-VN" w:eastAsia="vi-VN" w:bidi="vi-VN"/>
        </w:rPr>
      </w:pPr>
      <w:r>
        <w:rPr>
          <w:b/>
          <w:sz w:val="29"/>
          <w:szCs w:val="29"/>
        </w:rPr>
        <w:tab/>
      </w:r>
      <w:r w:rsidR="00E61D48" w:rsidRPr="00233F48">
        <w:rPr>
          <w:spacing w:val="2"/>
          <w:sz w:val="29"/>
          <w:szCs w:val="29"/>
        </w:rPr>
        <w:t>- Phòng Văn hoá và Thông tin:</w:t>
      </w:r>
      <w:r w:rsidR="00E61D48" w:rsidRPr="00233F48">
        <w:rPr>
          <w:b/>
          <w:spacing w:val="2"/>
          <w:sz w:val="29"/>
          <w:szCs w:val="29"/>
        </w:rPr>
        <w:t xml:space="preserve"> </w:t>
      </w:r>
      <w:r w:rsidR="00E61D48" w:rsidRPr="00233F48">
        <w:rPr>
          <w:spacing w:val="2"/>
          <w:position w:val="2"/>
          <w:sz w:val="29"/>
          <w:szCs w:val="29"/>
          <w:lang w:val="nl-NL"/>
        </w:rPr>
        <w:t xml:space="preserve">Phối hợp với các cơ quan liên quan theo dõi, </w:t>
      </w:r>
      <w:r w:rsidR="007E106B">
        <w:rPr>
          <w:spacing w:val="2"/>
          <w:position w:val="2"/>
          <w:sz w:val="29"/>
          <w:szCs w:val="29"/>
          <w:lang w:val="nl-NL"/>
        </w:rPr>
        <w:t>xử lý các vi</w:t>
      </w:r>
      <w:r>
        <w:rPr>
          <w:spacing w:val="2"/>
          <w:position w:val="2"/>
          <w:sz w:val="29"/>
          <w:szCs w:val="29"/>
          <w:lang w:val="nl-NL"/>
        </w:rPr>
        <w:t xml:space="preserve"> phạm trong việc đăng tải, phổ biến thông tin sai trái, xuyên tạc chống phá Đảng, Nhà nước, Nhân dân ta trên không gian mạng.</w:t>
      </w:r>
    </w:p>
    <w:p w:rsidR="00477F64" w:rsidRPr="00602E4E" w:rsidRDefault="004352CD" w:rsidP="00921BDD">
      <w:pPr>
        <w:pStyle w:val="Vnbnnidung0"/>
        <w:shd w:val="clear" w:color="auto" w:fill="auto"/>
        <w:spacing w:before="120" w:after="120" w:line="254" w:lineRule="auto"/>
        <w:ind w:firstLine="360"/>
        <w:jc w:val="both"/>
        <w:rPr>
          <w:color w:val="000000"/>
          <w:spacing w:val="-2"/>
          <w:sz w:val="29"/>
          <w:szCs w:val="29"/>
          <w:lang w:val="vi-VN" w:eastAsia="vi-VN" w:bidi="vi-VN"/>
        </w:rPr>
      </w:pPr>
      <w:r>
        <w:rPr>
          <w:color w:val="000000"/>
          <w:sz w:val="29"/>
          <w:szCs w:val="29"/>
          <w:lang w:val="vi-VN" w:eastAsia="vi-VN" w:bidi="vi-VN"/>
        </w:rPr>
        <w:tab/>
      </w:r>
      <w:r w:rsidR="00E61D48" w:rsidRPr="00602E4E">
        <w:rPr>
          <w:spacing w:val="-2"/>
          <w:sz w:val="29"/>
          <w:szCs w:val="29"/>
        </w:rPr>
        <w:t>- Trung tâm Văn hóa - Thể thao và Truyền thông: Tổ chức tuyên truyền trực quan</w:t>
      </w:r>
      <w:r w:rsidR="007E106B">
        <w:rPr>
          <w:spacing w:val="-2"/>
          <w:sz w:val="29"/>
          <w:szCs w:val="29"/>
        </w:rPr>
        <w:t xml:space="preserve"> (</w:t>
      </w:r>
      <w:r w:rsidRPr="00602E4E">
        <w:rPr>
          <w:spacing w:val="-2"/>
          <w:sz w:val="29"/>
          <w:szCs w:val="29"/>
        </w:rPr>
        <w:t>băng zôn, khẩu hiệu, pa nô, áp phích...</w:t>
      </w:r>
      <w:r w:rsidR="00F575BD" w:rsidRPr="00602E4E">
        <w:rPr>
          <w:spacing w:val="-2"/>
          <w:sz w:val="29"/>
          <w:szCs w:val="29"/>
        </w:rPr>
        <w:t>)</w:t>
      </w:r>
      <w:r w:rsidR="00E61D48" w:rsidRPr="00602E4E">
        <w:rPr>
          <w:spacing w:val="-2"/>
          <w:sz w:val="29"/>
          <w:szCs w:val="29"/>
        </w:rPr>
        <w:t xml:space="preserve">, lồng ghép trong các hoạt động văn hóa, văn nghệ, thể dục, thể thao; chiếu bóng lưu động, thông tin lưu động; đăng tải, chia sẻ các tin, bài, phóng sự trên </w:t>
      </w:r>
      <w:r w:rsidR="00E61D48" w:rsidRPr="00602E4E">
        <w:rPr>
          <w:rFonts w:eastAsia="Calibri"/>
          <w:spacing w:val="-2"/>
          <w:position w:val="2"/>
          <w:sz w:val="29"/>
          <w:szCs w:val="29"/>
          <w:lang w:val="nl-NL"/>
        </w:rPr>
        <w:t>kênh youtobe</w:t>
      </w:r>
      <w:r w:rsidR="00E61D48" w:rsidRPr="00602E4E">
        <w:rPr>
          <w:spacing w:val="-2"/>
          <w:sz w:val="29"/>
          <w:szCs w:val="29"/>
        </w:rPr>
        <w:t xml:space="preserve"> "Lai Châu - Thành phố ta yêu"</w:t>
      </w:r>
      <w:r w:rsidR="00F575BD" w:rsidRPr="00602E4E">
        <w:rPr>
          <w:spacing w:val="-2"/>
          <w:sz w:val="29"/>
          <w:szCs w:val="29"/>
        </w:rPr>
        <w:t>, "Trang thông tin điện tử thành phố Lai Châu"</w:t>
      </w:r>
      <w:r w:rsidR="00E61D48" w:rsidRPr="00602E4E">
        <w:rPr>
          <w:spacing w:val="-2"/>
          <w:sz w:val="29"/>
          <w:szCs w:val="29"/>
        </w:rPr>
        <w:t>. C</w:t>
      </w:r>
      <w:r w:rsidR="00E61D48" w:rsidRPr="00602E4E">
        <w:rPr>
          <w:bCs/>
          <w:spacing w:val="-2"/>
          <w:sz w:val="29"/>
          <w:szCs w:val="29"/>
        </w:rPr>
        <w:t xml:space="preserve">hủ động khai thác thông tin tư liệu, tin, bài, phóng sự </w:t>
      </w:r>
      <w:r w:rsidR="00E61D48" w:rsidRPr="00602E4E">
        <w:rPr>
          <w:bCs/>
          <w:i/>
          <w:spacing w:val="-2"/>
          <w:sz w:val="29"/>
          <w:szCs w:val="29"/>
        </w:rPr>
        <w:t>(nguồn thông tin chính thống do các cơ quan có thẩm quyền cung cấp, phát hành)</w:t>
      </w:r>
      <w:r w:rsidR="00E61D48" w:rsidRPr="00602E4E">
        <w:rPr>
          <w:bCs/>
          <w:spacing w:val="-2"/>
          <w:sz w:val="29"/>
          <w:szCs w:val="29"/>
        </w:rPr>
        <w:t xml:space="preserve"> với nội dung và thời lượng phù hợp để tuyên truyền, tạo sức lan tỏa sâu rộng trong cán bộ, đảng viên và Nhân dân các dân tộc trên địa bàn thành phố. </w:t>
      </w:r>
    </w:p>
    <w:tbl>
      <w:tblPr>
        <w:tblW w:w="9726" w:type="dxa"/>
        <w:jc w:val="center"/>
        <w:tblLook w:val="01E0" w:firstRow="1" w:lastRow="1" w:firstColumn="1" w:lastColumn="1" w:noHBand="0" w:noVBand="0"/>
      </w:tblPr>
      <w:tblGrid>
        <w:gridCol w:w="5500"/>
        <w:gridCol w:w="4226"/>
      </w:tblGrid>
      <w:tr w:rsidR="00E61D48" w:rsidRPr="00233F48" w:rsidTr="000626DF">
        <w:trPr>
          <w:jc w:val="center"/>
        </w:trPr>
        <w:tc>
          <w:tcPr>
            <w:tcW w:w="5500" w:type="dxa"/>
          </w:tcPr>
          <w:p w:rsidR="00E61D48" w:rsidRPr="00233F48" w:rsidRDefault="00E61D48" w:rsidP="00233F48">
            <w:pPr>
              <w:spacing w:after="0"/>
              <w:rPr>
                <w:rFonts w:ascii="Times New Roman" w:hAnsi="Times New Roman" w:cs="Times New Roman"/>
                <w:sz w:val="28"/>
                <w:szCs w:val="28"/>
                <w:u w:val="single"/>
              </w:rPr>
            </w:pPr>
            <w:r w:rsidRPr="00233F48">
              <w:rPr>
                <w:rFonts w:ascii="Times New Roman" w:hAnsi="Times New Roman" w:cs="Times New Roman"/>
                <w:sz w:val="28"/>
                <w:szCs w:val="28"/>
                <w:u w:val="single"/>
              </w:rPr>
              <w:t>Nơi nhận</w:t>
            </w:r>
            <w:r w:rsidRPr="00233F48">
              <w:rPr>
                <w:rFonts w:ascii="Times New Roman" w:hAnsi="Times New Roman" w:cs="Times New Roman"/>
                <w:sz w:val="28"/>
                <w:szCs w:val="28"/>
              </w:rPr>
              <w:t>:</w:t>
            </w:r>
          </w:p>
          <w:p w:rsidR="00E61D48" w:rsidRPr="00233F48" w:rsidRDefault="00E61D48" w:rsidP="00233F48">
            <w:pPr>
              <w:spacing w:after="0"/>
              <w:rPr>
                <w:rFonts w:ascii="Times New Roman" w:hAnsi="Times New Roman" w:cs="Times New Roman"/>
                <w:sz w:val="24"/>
                <w:szCs w:val="24"/>
              </w:rPr>
            </w:pPr>
            <w:r w:rsidRPr="00233F48">
              <w:rPr>
                <w:rFonts w:ascii="Times New Roman" w:hAnsi="Times New Roman" w:cs="Times New Roman"/>
                <w:sz w:val="28"/>
                <w:szCs w:val="28"/>
              </w:rPr>
              <w:t xml:space="preserve">  </w:t>
            </w:r>
            <w:r w:rsidRPr="00233F48">
              <w:rPr>
                <w:rFonts w:ascii="Times New Roman" w:hAnsi="Times New Roman" w:cs="Times New Roman"/>
                <w:sz w:val="24"/>
                <w:szCs w:val="24"/>
              </w:rPr>
              <w:t>- Ban Tuyên giáo Tỉnh ủy (b/c),</w:t>
            </w:r>
          </w:p>
          <w:p w:rsidR="00E61D48" w:rsidRPr="00233F48" w:rsidRDefault="00E61D48" w:rsidP="00233F48">
            <w:pPr>
              <w:spacing w:after="0"/>
              <w:rPr>
                <w:rFonts w:ascii="Times New Roman" w:hAnsi="Times New Roman" w:cs="Times New Roman"/>
                <w:sz w:val="24"/>
                <w:szCs w:val="24"/>
              </w:rPr>
            </w:pPr>
            <w:r w:rsidRPr="00233F48">
              <w:rPr>
                <w:rFonts w:ascii="Times New Roman" w:hAnsi="Times New Roman" w:cs="Times New Roman"/>
                <w:sz w:val="24"/>
                <w:szCs w:val="24"/>
              </w:rPr>
              <w:t xml:space="preserve">  - Phòng Tuyên truyền - BCXB, BTG Tỉnh ủy,</w:t>
            </w:r>
          </w:p>
          <w:p w:rsidR="00E61D48" w:rsidRPr="00233F48" w:rsidRDefault="00E61D48" w:rsidP="00233F48">
            <w:pPr>
              <w:spacing w:after="0"/>
              <w:rPr>
                <w:rFonts w:ascii="Times New Roman" w:hAnsi="Times New Roman" w:cs="Times New Roman"/>
                <w:sz w:val="24"/>
                <w:szCs w:val="24"/>
              </w:rPr>
            </w:pPr>
            <w:r w:rsidRPr="00233F48">
              <w:rPr>
                <w:rFonts w:ascii="Times New Roman" w:hAnsi="Times New Roman" w:cs="Times New Roman"/>
                <w:sz w:val="24"/>
                <w:szCs w:val="24"/>
              </w:rPr>
              <w:t xml:space="preserve">  - TT Thành uỷ, HĐND, UBND thành phố (b/c),</w:t>
            </w:r>
          </w:p>
          <w:p w:rsidR="00E61D48" w:rsidRPr="00233F48" w:rsidRDefault="00E61D48" w:rsidP="00233F48">
            <w:pPr>
              <w:spacing w:after="0"/>
              <w:rPr>
                <w:rFonts w:ascii="Times New Roman" w:hAnsi="Times New Roman" w:cs="Times New Roman"/>
                <w:sz w:val="24"/>
                <w:szCs w:val="24"/>
              </w:rPr>
            </w:pPr>
            <w:r w:rsidRPr="00233F48">
              <w:rPr>
                <w:rFonts w:ascii="Times New Roman" w:hAnsi="Times New Roman" w:cs="Times New Roman"/>
                <w:sz w:val="24"/>
                <w:szCs w:val="24"/>
              </w:rPr>
              <w:t xml:space="preserve">  - Ủy ban MTTQ và các tổ chức CT-XH TP,</w:t>
            </w:r>
          </w:p>
          <w:p w:rsidR="00E61D48" w:rsidRPr="00233F48" w:rsidRDefault="00E61D48" w:rsidP="00233F48">
            <w:pPr>
              <w:spacing w:after="0"/>
              <w:rPr>
                <w:rFonts w:ascii="Times New Roman" w:hAnsi="Times New Roman" w:cs="Times New Roman"/>
                <w:sz w:val="24"/>
                <w:szCs w:val="24"/>
              </w:rPr>
            </w:pPr>
            <w:r w:rsidRPr="00233F48">
              <w:rPr>
                <w:rFonts w:ascii="Times New Roman" w:hAnsi="Times New Roman" w:cs="Times New Roman"/>
                <w:sz w:val="24"/>
                <w:szCs w:val="24"/>
              </w:rPr>
              <w:t xml:space="preserve">  - Các chi bộ, đảng bộ cơ sở, </w:t>
            </w:r>
          </w:p>
          <w:p w:rsidR="00E61D48" w:rsidRPr="00233F48" w:rsidRDefault="00E61D48" w:rsidP="00233F48">
            <w:pPr>
              <w:spacing w:after="0"/>
              <w:rPr>
                <w:rFonts w:ascii="Times New Roman" w:hAnsi="Times New Roman" w:cs="Times New Roman"/>
                <w:sz w:val="24"/>
                <w:szCs w:val="24"/>
              </w:rPr>
            </w:pPr>
            <w:r w:rsidRPr="00233F48">
              <w:rPr>
                <w:rFonts w:ascii="Times New Roman" w:hAnsi="Times New Roman" w:cs="Times New Roman"/>
                <w:sz w:val="24"/>
                <w:szCs w:val="24"/>
              </w:rPr>
              <w:t xml:space="preserve">  - Các BCV, cộng tác viên DLXH thành phố,</w:t>
            </w:r>
          </w:p>
          <w:p w:rsidR="00E61D48" w:rsidRPr="00233F48" w:rsidRDefault="00E61D48" w:rsidP="00233F48">
            <w:pPr>
              <w:spacing w:after="0"/>
              <w:jc w:val="both"/>
              <w:rPr>
                <w:rFonts w:ascii="Times New Roman" w:hAnsi="Times New Roman" w:cs="Times New Roman"/>
                <w:bCs/>
                <w:sz w:val="28"/>
                <w:szCs w:val="28"/>
              </w:rPr>
            </w:pPr>
            <w:r w:rsidRPr="00233F48">
              <w:rPr>
                <w:rFonts w:ascii="Times New Roman" w:hAnsi="Times New Roman" w:cs="Times New Roman"/>
                <w:sz w:val="24"/>
                <w:szCs w:val="24"/>
              </w:rPr>
              <w:t xml:space="preserve">  - Lưu.</w:t>
            </w:r>
          </w:p>
        </w:tc>
        <w:tc>
          <w:tcPr>
            <w:tcW w:w="4226" w:type="dxa"/>
          </w:tcPr>
          <w:p w:rsidR="00E61D48" w:rsidRPr="00233F48" w:rsidRDefault="00E61D48" w:rsidP="000626DF">
            <w:pPr>
              <w:jc w:val="center"/>
              <w:rPr>
                <w:rFonts w:ascii="Times New Roman" w:hAnsi="Times New Roman" w:cs="Times New Roman"/>
                <w:b/>
                <w:bCs/>
                <w:sz w:val="29"/>
                <w:szCs w:val="29"/>
              </w:rPr>
            </w:pPr>
            <w:r w:rsidRPr="00233F48">
              <w:rPr>
                <w:rFonts w:ascii="Times New Roman" w:hAnsi="Times New Roman" w:cs="Times New Roman"/>
                <w:b/>
                <w:bCs/>
                <w:sz w:val="29"/>
                <w:szCs w:val="29"/>
              </w:rPr>
              <w:t>TRƯỞNG BAN</w:t>
            </w:r>
          </w:p>
          <w:p w:rsidR="00E61D48" w:rsidRPr="00233F48" w:rsidRDefault="00E61D48" w:rsidP="000626DF">
            <w:pPr>
              <w:jc w:val="center"/>
              <w:rPr>
                <w:rFonts w:ascii="Times New Roman" w:hAnsi="Times New Roman" w:cs="Times New Roman"/>
                <w:b/>
                <w:bCs/>
                <w:sz w:val="29"/>
                <w:szCs w:val="29"/>
              </w:rPr>
            </w:pPr>
          </w:p>
          <w:p w:rsidR="00E61D48" w:rsidRPr="00233F48" w:rsidRDefault="00E61D48" w:rsidP="000626DF">
            <w:pPr>
              <w:jc w:val="center"/>
              <w:rPr>
                <w:rFonts w:ascii="Times New Roman" w:hAnsi="Times New Roman" w:cs="Times New Roman"/>
                <w:b/>
                <w:bCs/>
                <w:sz w:val="29"/>
                <w:szCs w:val="29"/>
              </w:rPr>
            </w:pPr>
          </w:p>
          <w:p w:rsidR="00E61D48" w:rsidRPr="00233F48" w:rsidRDefault="00E61D48" w:rsidP="000626DF">
            <w:pPr>
              <w:jc w:val="center"/>
              <w:rPr>
                <w:rFonts w:ascii="Times New Roman" w:hAnsi="Times New Roman" w:cs="Times New Roman"/>
                <w:b/>
                <w:bCs/>
                <w:sz w:val="29"/>
                <w:szCs w:val="29"/>
              </w:rPr>
            </w:pPr>
          </w:p>
          <w:p w:rsidR="00E61D48" w:rsidRPr="00233F48" w:rsidRDefault="00E61D48" w:rsidP="000626DF">
            <w:pPr>
              <w:jc w:val="center"/>
              <w:rPr>
                <w:rFonts w:ascii="Times New Roman" w:hAnsi="Times New Roman" w:cs="Times New Roman"/>
                <w:b/>
                <w:bCs/>
                <w:sz w:val="29"/>
                <w:szCs w:val="29"/>
              </w:rPr>
            </w:pPr>
            <w:r w:rsidRPr="00233F48">
              <w:rPr>
                <w:rFonts w:ascii="Times New Roman" w:hAnsi="Times New Roman" w:cs="Times New Roman"/>
                <w:b/>
                <w:bCs/>
                <w:sz w:val="29"/>
                <w:szCs w:val="29"/>
              </w:rPr>
              <w:t>Nguyễn Thị Hải Yến</w:t>
            </w:r>
          </w:p>
        </w:tc>
      </w:tr>
    </w:tbl>
    <w:p w:rsidR="00E61D48" w:rsidRDefault="00E61D48" w:rsidP="00E61D48">
      <w:pPr>
        <w:pStyle w:val="Vnbnnidung0"/>
        <w:shd w:val="clear" w:color="auto" w:fill="auto"/>
        <w:ind w:firstLine="360"/>
      </w:pPr>
    </w:p>
    <w:p w:rsidR="0086134C" w:rsidRDefault="0086134C"/>
    <w:sectPr w:rsidR="0086134C" w:rsidSect="00046D2D">
      <w:headerReference w:type="default" r:id="rId6"/>
      <w:pgSz w:w="11907" w:h="16840" w:code="9"/>
      <w:pgMar w:top="964" w:right="1021" w:bottom="1077"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14" w:rsidRDefault="00DB7914" w:rsidP="00233F48">
      <w:pPr>
        <w:spacing w:after="0" w:line="240" w:lineRule="auto"/>
      </w:pPr>
      <w:r>
        <w:separator/>
      </w:r>
    </w:p>
  </w:endnote>
  <w:endnote w:type="continuationSeparator" w:id="0">
    <w:p w:rsidR="00DB7914" w:rsidRDefault="00DB7914" w:rsidP="0023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14" w:rsidRDefault="00DB7914" w:rsidP="00233F48">
      <w:pPr>
        <w:spacing w:after="0" w:line="240" w:lineRule="auto"/>
      </w:pPr>
      <w:r>
        <w:separator/>
      </w:r>
    </w:p>
  </w:footnote>
  <w:footnote w:type="continuationSeparator" w:id="0">
    <w:p w:rsidR="00DB7914" w:rsidRDefault="00DB7914" w:rsidP="00233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940574"/>
      <w:docPartObj>
        <w:docPartGallery w:val="Page Numbers (Top of Page)"/>
        <w:docPartUnique/>
      </w:docPartObj>
    </w:sdtPr>
    <w:sdtEndPr>
      <w:rPr>
        <w:rFonts w:ascii="Times New Roman" w:hAnsi="Times New Roman" w:cs="Times New Roman"/>
        <w:noProof/>
        <w:sz w:val="28"/>
        <w:szCs w:val="28"/>
      </w:rPr>
    </w:sdtEndPr>
    <w:sdtContent>
      <w:p w:rsidR="00233F48" w:rsidRPr="00870817" w:rsidRDefault="00233F48">
        <w:pPr>
          <w:pStyle w:val="Header"/>
          <w:jc w:val="center"/>
          <w:rPr>
            <w:rFonts w:ascii="Times New Roman" w:hAnsi="Times New Roman" w:cs="Times New Roman"/>
            <w:sz w:val="28"/>
            <w:szCs w:val="28"/>
          </w:rPr>
        </w:pPr>
        <w:r w:rsidRPr="00870817">
          <w:rPr>
            <w:rFonts w:ascii="Times New Roman" w:hAnsi="Times New Roman" w:cs="Times New Roman"/>
            <w:sz w:val="28"/>
            <w:szCs w:val="28"/>
          </w:rPr>
          <w:fldChar w:fldCharType="begin"/>
        </w:r>
        <w:r w:rsidRPr="00870817">
          <w:rPr>
            <w:rFonts w:ascii="Times New Roman" w:hAnsi="Times New Roman" w:cs="Times New Roman"/>
            <w:sz w:val="28"/>
            <w:szCs w:val="28"/>
          </w:rPr>
          <w:instrText xml:space="preserve"> PAGE   \* MERGEFORMAT </w:instrText>
        </w:r>
        <w:r w:rsidRPr="00870817">
          <w:rPr>
            <w:rFonts w:ascii="Times New Roman" w:hAnsi="Times New Roman" w:cs="Times New Roman"/>
            <w:sz w:val="28"/>
            <w:szCs w:val="28"/>
          </w:rPr>
          <w:fldChar w:fldCharType="separate"/>
        </w:r>
        <w:r w:rsidR="00CB6913">
          <w:rPr>
            <w:rFonts w:ascii="Times New Roman" w:hAnsi="Times New Roman" w:cs="Times New Roman"/>
            <w:noProof/>
            <w:sz w:val="28"/>
            <w:szCs w:val="28"/>
          </w:rPr>
          <w:t>4</w:t>
        </w:r>
        <w:r w:rsidRPr="00870817">
          <w:rPr>
            <w:rFonts w:ascii="Times New Roman" w:hAnsi="Times New Roman" w:cs="Times New Roman"/>
            <w:noProof/>
            <w:sz w:val="28"/>
            <w:szCs w:val="28"/>
          </w:rPr>
          <w:fldChar w:fldCharType="end"/>
        </w:r>
      </w:p>
    </w:sdtContent>
  </w:sdt>
  <w:p w:rsidR="00233F48" w:rsidRDefault="00233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48"/>
    <w:rsid w:val="00046D2D"/>
    <w:rsid w:val="000B4D6F"/>
    <w:rsid w:val="000C5012"/>
    <w:rsid w:val="00233F48"/>
    <w:rsid w:val="00235DA2"/>
    <w:rsid w:val="004352CD"/>
    <w:rsid w:val="00477F64"/>
    <w:rsid w:val="00602E4E"/>
    <w:rsid w:val="006A66CF"/>
    <w:rsid w:val="007E106B"/>
    <w:rsid w:val="0086134C"/>
    <w:rsid w:val="00870817"/>
    <w:rsid w:val="00921BDD"/>
    <w:rsid w:val="00AE304B"/>
    <w:rsid w:val="00CB6913"/>
    <w:rsid w:val="00D11456"/>
    <w:rsid w:val="00D40255"/>
    <w:rsid w:val="00DB7914"/>
    <w:rsid w:val="00E61D48"/>
    <w:rsid w:val="00EA3E83"/>
    <w:rsid w:val="00F575BD"/>
    <w:rsid w:val="00F87696"/>
    <w:rsid w:val="00FD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4B992-CEEC-4515-B521-5CE17D5B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61D48"/>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E61D48"/>
    <w:pPr>
      <w:widowControl w:val="0"/>
      <w:shd w:val="clear" w:color="auto" w:fill="FFFFFF"/>
      <w:spacing w:after="0" w:line="271" w:lineRule="auto"/>
      <w:ind w:firstLine="400"/>
    </w:pPr>
    <w:rPr>
      <w:rFonts w:ascii="Times New Roman" w:eastAsia="Times New Roman" w:hAnsi="Times New Roman" w:cs="Times New Roman"/>
      <w:sz w:val="28"/>
      <w:szCs w:val="28"/>
    </w:rPr>
  </w:style>
  <w:style w:type="paragraph" w:styleId="BodyText">
    <w:name w:val="Body Text"/>
    <w:basedOn w:val="Normal"/>
    <w:link w:val="BodyTextChar"/>
    <w:rsid w:val="00E61D48"/>
    <w:pPr>
      <w:spacing w:before="120" w:after="120" w:line="240" w:lineRule="auto"/>
    </w:pPr>
    <w:rPr>
      <w:rFonts w:ascii="Times New Roman" w:eastAsia="Times New Roman" w:hAnsi="Times New Roman" w:cs="Times New Roman"/>
      <w:sz w:val="30"/>
      <w:szCs w:val="24"/>
    </w:rPr>
  </w:style>
  <w:style w:type="character" w:customStyle="1" w:styleId="BodyTextChar">
    <w:name w:val="Body Text Char"/>
    <w:basedOn w:val="DefaultParagraphFont"/>
    <w:link w:val="BodyText"/>
    <w:rsid w:val="00E61D48"/>
    <w:rPr>
      <w:rFonts w:ascii="Times New Roman" w:eastAsia="Times New Roman" w:hAnsi="Times New Roman" w:cs="Times New Roman"/>
      <w:sz w:val="30"/>
      <w:szCs w:val="24"/>
    </w:rPr>
  </w:style>
  <w:style w:type="paragraph" w:styleId="Header">
    <w:name w:val="header"/>
    <w:basedOn w:val="Normal"/>
    <w:link w:val="HeaderChar"/>
    <w:uiPriority w:val="99"/>
    <w:unhideWhenUsed/>
    <w:rsid w:val="0023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48"/>
  </w:style>
  <w:style w:type="paragraph" w:styleId="Footer">
    <w:name w:val="footer"/>
    <w:basedOn w:val="Normal"/>
    <w:link w:val="FooterChar"/>
    <w:uiPriority w:val="99"/>
    <w:unhideWhenUsed/>
    <w:rsid w:val="0023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48"/>
  </w:style>
  <w:style w:type="paragraph" w:styleId="BalloonText">
    <w:name w:val="Balloon Text"/>
    <w:basedOn w:val="Normal"/>
    <w:link w:val="BalloonTextChar"/>
    <w:uiPriority w:val="99"/>
    <w:semiHidden/>
    <w:unhideWhenUsed/>
    <w:rsid w:val="0087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2023-03-24T00:55:00Z</cp:lastPrinted>
  <dcterms:created xsi:type="dcterms:W3CDTF">2023-03-22T08:51:00Z</dcterms:created>
  <dcterms:modified xsi:type="dcterms:W3CDTF">2023-03-24T00:55:00Z</dcterms:modified>
</cp:coreProperties>
</file>