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76" w:type="dxa"/>
        <w:tblLook w:val="0000" w:firstRow="0" w:lastRow="0" w:firstColumn="0" w:lastColumn="0" w:noHBand="0" w:noVBand="0"/>
      </w:tblPr>
      <w:tblGrid>
        <w:gridCol w:w="3902"/>
        <w:gridCol w:w="5515"/>
      </w:tblGrid>
      <w:tr w:rsidR="00A97E82" w:rsidRPr="00065150" w14:paraId="46A1FDD4" w14:textId="77777777" w:rsidTr="000F69FE">
        <w:tc>
          <w:tcPr>
            <w:tcW w:w="3970" w:type="dxa"/>
          </w:tcPr>
          <w:p w14:paraId="056FD1AF" w14:textId="77777777" w:rsidR="00A97E82" w:rsidRPr="004C1E34" w:rsidRDefault="00A97E82" w:rsidP="00A97E82">
            <w:pPr>
              <w:keepNext/>
              <w:spacing w:before="60" w:after="60" w:line="320" w:lineRule="exact"/>
              <w:jc w:val="center"/>
              <w:outlineLvl w:val="1"/>
              <w:rPr>
                <w:rFonts w:ascii="Times New Roman" w:eastAsia="Times New Roman" w:hAnsi="Times New Roman" w:cs="Times New Roman"/>
                <w:bCs/>
                <w:sz w:val="30"/>
                <w:szCs w:val="30"/>
                <w:lang w:val="en-US"/>
              </w:rPr>
            </w:pPr>
            <w:r w:rsidRPr="004C1E34">
              <w:rPr>
                <w:rFonts w:ascii="Times New Roman" w:eastAsia="Times New Roman" w:hAnsi="Times New Roman" w:cs="Times New Roman"/>
                <w:bCs/>
                <w:sz w:val="30"/>
                <w:szCs w:val="30"/>
                <w:lang w:val="en-US"/>
              </w:rPr>
              <w:t>THÀNH UỶ LAI CHÂU</w:t>
            </w:r>
          </w:p>
          <w:p w14:paraId="6BBB37C0" w14:textId="5ED88564" w:rsidR="004C1E34" w:rsidRPr="005A6891" w:rsidRDefault="004C1E34" w:rsidP="00A97E82">
            <w:pPr>
              <w:keepNext/>
              <w:spacing w:before="60" w:after="60" w:line="320" w:lineRule="exact"/>
              <w:jc w:val="center"/>
              <w:outlineLvl w:val="1"/>
              <w:rPr>
                <w:rFonts w:ascii="Times New Roman" w:eastAsia="Times New Roman" w:hAnsi="Times New Roman" w:cs="Times New Roman"/>
                <w:b/>
                <w:bCs/>
                <w:sz w:val="30"/>
                <w:szCs w:val="30"/>
                <w:lang w:val="en-US"/>
              </w:rPr>
            </w:pPr>
            <w:r>
              <w:rPr>
                <w:rFonts w:ascii="Times New Roman" w:eastAsia="Times New Roman" w:hAnsi="Times New Roman" w:cs="Times New Roman"/>
                <w:b/>
                <w:bCs/>
                <w:sz w:val="30"/>
                <w:szCs w:val="30"/>
                <w:lang w:val="en-US"/>
              </w:rPr>
              <w:t>BAN TUYÊN GIÁO</w:t>
            </w:r>
          </w:p>
          <w:p w14:paraId="2DCBCAEA" w14:textId="77777777" w:rsidR="00A97E82" w:rsidRPr="005A6891" w:rsidRDefault="00A97E82" w:rsidP="00A97E82">
            <w:pPr>
              <w:spacing w:before="60" w:after="60" w:line="320" w:lineRule="exact"/>
              <w:jc w:val="center"/>
              <w:rPr>
                <w:rFonts w:ascii="Times New Roman" w:eastAsia="Times New Roman" w:hAnsi="Times New Roman" w:cs="Times New Roman"/>
                <w:sz w:val="30"/>
                <w:szCs w:val="30"/>
                <w:lang w:val="en-US"/>
              </w:rPr>
            </w:pPr>
            <w:r w:rsidRPr="005A6891">
              <w:rPr>
                <w:rFonts w:ascii="Times New Roman" w:eastAsia="Times New Roman" w:hAnsi="Times New Roman" w:cs="Times New Roman"/>
                <w:sz w:val="30"/>
                <w:szCs w:val="30"/>
                <w:lang w:val="en-US"/>
              </w:rPr>
              <w:t>*</w:t>
            </w:r>
          </w:p>
          <w:p w14:paraId="7E345084" w14:textId="1BC7EFB8" w:rsidR="00A97E82" w:rsidRPr="005A6891" w:rsidRDefault="0098328F" w:rsidP="004C1E34">
            <w:pPr>
              <w:spacing w:before="60" w:after="60" w:line="320" w:lineRule="exact"/>
              <w:jc w:val="center"/>
              <w:rPr>
                <w:rFonts w:ascii="Times New Roman" w:eastAsia="Times New Roman" w:hAnsi="Times New Roman" w:cs="Times New Roman"/>
                <w:sz w:val="28"/>
                <w:szCs w:val="24"/>
                <w:lang w:val="en-US"/>
              </w:rPr>
            </w:pPr>
            <w:r w:rsidRPr="005A6891">
              <w:rPr>
                <w:rFonts w:ascii="Times New Roman" w:eastAsia="Times New Roman" w:hAnsi="Times New Roman" w:cs="Times New Roman"/>
                <w:sz w:val="30"/>
                <w:szCs w:val="30"/>
                <w:lang w:val="en-US"/>
              </w:rPr>
              <w:t xml:space="preserve">Số </w:t>
            </w:r>
            <w:r w:rsidR="004C1E34">
              <w:rPr>
                <w:rFonts w:ascii="Times New Roman" w:eastAsia="Times New Roman" w:hAnsi="Times New Roman" w:cs="Times New Roman"/>
                <w:sz w:val="30"/>
                <w:szCs w:val="30"/>
                <w:lang w:val="en-US"/>
              </w:rPr>
              <w:t>63-</w:t>
            </w:r>
            <w:r w:rsidR="00A97E82" w:rsidRPr="005A6891">
              <w:rPr>
                <w:rFonts w:ascii="Times New Roman" w:eastAsia="Times New Roman" w:hAnsi="Times New Roman" w:cs="Times New Roman"/>
                <w:sz w:val="30"/>
                <w:szCs w:val="30"/>
                <w:lang w:val="en-US"/>
              </w:rPr>
              <w:t>H</w:t>
            </w:r>
            <w:r w:rsidR="004C1E34">
              <w:rPr>
                <w:rFonts w:ascii="Times New Roman" w:eastAsia="Times New Roman" w:hAnsi="Times New Roman" w:cs="Times New Roman"/>
                <w:sz w:val="30"/>
                <w:szCs w:val="30"/>
                <w:lang w:val="en-US"/>
              </w:rPr>
              <w:t>D</w:t>
            </w:r>
            <w:r w:rsidR="00A97E82" w:rsidRPr="005A6891">
              <w:rPr>
                <w:rFonts w:ascii="Times New Roman" w:eastAsia="Times New Roman" w:hAnsi="Times New Roman" w:cs="Times New Roman"/>
                <w:sz w:val="30"/>
                <w:szCs w:val="30"/>
                <w:lang w:val="en-US"/>
              </w:rPr>
              <w:t>/</w:t>
            </w:r>
            <w:r w:rsidR="004C1E34">
              <w:rPr>
                <w:rFonts w:ascii="Times New Roman" w:eastAsia="Times New Roman" w:hAnsi="Times New Roman" w:cs="Times New Roman"/>
                <w:sz w:val="30"/>
                <w:szCs w:val="30"/>
                <w:lang w:val="en-US"/>
              </w:rPr>
              <w:t>BTG</w:t>
            </w:r>
            <w:r w:rsidR="00A97E82" w:rsidRPr="005A6891">
              <w:rPr>
                <w:rFonts w:ascii="Times New Roman" w:eastAsia="Times New Roman" w:hAnsi="Times New Roman" w:cs="Times New Roman"/>
                <w:sz w:val="30"/>
                <w:szCs w:val="30"/>
                <w:lang w:val="en-US"/>
              </w:rPr>
              <w:t>ThU</w:t>
            </w:r>
          </w:p>
        </w:tc>
        <w:tc>
          <w:tcPr>
            <w:tcW w:w="5663" w:type="dxa"/>
          </w:tcPr>
          <w:p w14:paraId="3801CC2B" w14:textId="2E34D845" w:rsidR="00A97E82" w:rsidRPr="005A6891" w:rsidRDefault="004C1E34" w:rsidP="00A97E82">
            <w:pPr>
              <w:keepNext/>
              <w:spacing w:after="0" w:line="240" w:lineRule="auto"/>
              <w:ind w:right="-108"/>
              <w:jc w:val="right"/>
              <w:outlineLvl w:val="0"/>
              <w:rPr>
                <w:rFonts w:ascii="Times New Roman" w:eastAsia="Times New Roman" w:hAnsi="Times New Roman" w:cs="Times New Roman"/>
                <w:b/>
                <w:bCs/>
                <w:sz w:val="30"/>
                <w:szCs w:val="30"/>
                <w:lang w:val="en-US"/>
              </w:rPr>
            </w:pPr>
            <w:r w:rsidRPr="005A6891">
              <w:rPr>
                <w:rFonts w:ascii="Times New Roman" w:eastAsia="Times New Roman" w:hAnsi="Times New Roman" w:cs="Times New Roman"/>
                <w:noProof/>
                <w:sz w:val="28"/>
                <w:szCs w:val="24"/>
                <w:lang w:val="en-US"/>
              </w:rPr>
              <mc:AlternateContent>
                <mc:Choice Requires="wps">
                  <w:drawing>
                    <wp:anchor distT="0" distB="0" distL="114300" distR="114300" simplePos="0" relativeHeight="251662336" behindDoc="0" locked="0" layoutInCell="1" allowOverlap="1" wp14:anchorId="487674A9" wp14:editId="5389E24B">
                      <wp:simplePos x="0" y="0"/>
                      <wp:positionH relativeFrom="column">
                        <wp:posOffset>845820</wp:posOffset>
                      </wp:positionH>
                      <wp:positionV relativeFrom="paragraph">
                        <wp:posOffset>210820</wp:posOffset>
                      </wp:positionV>
                      <wp:extent cx="25698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919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6.6pt" to="268.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Dq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"/>
                  </w:pict>
                </mc:Fallback>
              </mc:AlternateContent>
            </w:r>
            <w:r w:rsidR="00A97E82" w:rsidRPr="005A6891">
              <w:rPr>
                <w:rFonts w:ascii="Times New Roman" w:eastAsia="Times New Roman" w:hAnsi="Times New Roman" w:cs="Times New Roman"/>
                <w:b/>
                <w:bCs/>
                <w:sz w:val="30"/>
                <w:szCs w:val="30"/>
                <w:lang w:val="en-US"/>
              </w:rPr>
              <w:t>ĐẢNG CỘNG SẢN VIỆT NAM</w:t>
            </w:r>
          </w:p>
          <w:p w14:paraId="38025CF9" w14:textId="046B94B7" w:rsidR="00A97E82" w:rsidRPr="005A6891" w:rsidRDefault="00A97E82" w:rsidP="00A97E82">
            <w:pPr>
              <w:spacing w:after="0" w:line="240" w:lineRule="auto"/>
              <w:jc w:val="right"/>
              <w:rPr>
                <w:rFonts w:ascii="Times New Roman" w:eastAsia="Times New Roman" w:hAnsi="Times New Roman" w:cs="Times New Roman"/>
                <w:sz w:val="28"/>
                <w:szCs w:val="24"/>
                <w:lang w:val="en-US"/>
              </w:rPr>
            </w:pPr>
          </w:p>
          <w:p w14:paraId="4DB57DA5" w14:textId="39E0D7B7" w:rsidR="00A97E82" w:rsidRPr="00065150" w:rsidRDefault="00065150" w:rsidP="00005942">
            <w:pPr>
              <w:keepNext/>
              <w:spacing w:after="0" w:line="240" w:lineRule="auto"/>
              <w:jc w:val="right"/>
              <w:outlineLvl w:val="2"/>
              <w:rPr>
                <w:rFonts w:ascii="Times New Roman" w:eastAsia="Times New Roman" w:hAnsi="Times New Roman" w:cs="Times New Roman"/>
                <w:i/>
                <w:iCs/>
                <w:sz w:val="30"/>
                <w:szCs w:val="30"/>
                <w:lang w:val="en-US"/>
              </w:rPr>
            </w:pPr>
            <w:r w:rsidRPr="005A6891">
              <w:rPr>
                <w:rFonts w:ascii="Times New Roman" w:eastAsia="Times New Roman" w:hAnsi="Times New Roman" w:cs="Times New Roman"/>
                <w:i/>
                <w:iCs/>
                <w:sz w:val="30"/>
                <w:szCs w:val="30"/>
                <w:lang w:val="en-US"/>
              </w:rPr>
              <w:t xml:space="preserve">TP. Lai Châu, ngày </w:t>
            </w:r>
            <w:r w:rsidR="004C1E34">
              <w:rPr>
                <w:rFonts w:ascii="Times New Roman" w:eastAsia="Times New Roman" w:hAnsi="Times New Roman" w:cs="Times New Roman"/>
                <w:i/>
                <w:iCs/>
                <w:sz w:val="30"/>
                <w:szCs w:val="30"/>
                <w:lang w:val="en-US"/>
              </w:rPr>
              <w:t>0</w:t>
            </w:r>
            <w:r w:rsidR="00005942">
              <w:rPr>
                <w:rFonts w:ascii="Times New Roman" w:eastAsia="Times New Roman" w:hAnsi="Times New Roman" w:cs="Times New Roman"/>
                <w:i/>
                <w:iCs/>
                <w:sz w:val="30"/>
                <w:szCs w:val="30"/>
                <w:lang w:val="en-US"/>
              </w:rPr>
              <w:t>4</w:t>
            </w:r>
            <w:r w:rsidR="00AE170C" w:rsidRPr="005A6891">
              <w:rPr>
                <w:rFonts w:ascii="Times New Roman" w:eastAsia="Times New Roman" w:hAnsi="Times New Roman" w:cs="Times New Roman"/>
                <w:i/>
                <w:iCs/>
                <w:sz w:val="30"/>
                <w:szCs w:val="30"/>
                <w:lang w:val="en-US"/>
              </w:rPr>
              <w:t xml:space="preserve"> </w:t>
            </w:r>
            <w:r w:rsidR="00A97E82" w:rsidRPr="005A6891">
              <w:rPr>
                <w:rFonts w:ascii="Times New Roman" w:eastAsia="Times New Roman" w:hAnsi="Times New Roman" w:cs="Times New Roman"/>
                <w:i/>
                <w:iCs/>
                <w:sz w:val="30"/>
                <w:szCs w:val="30"/>
                <w:lang w:val="en-US"/>
              </w:rPr>
              <w:t xml:space="preserve">tháng </w:t>
            </w:r>
            <w:r w:rsidR="004C1E34">
              <w:rPr>
                <w:rFonts w:ascii="Times New Roman" w:eastAsia="Times New Roman" w:hAnsi="Times New Roman" w:cs="Times New Roman"/>
                <w:i/>
                <w:iCs/>
                <w:sz w:val="30"/>
                <w:szCs w:val="30"/>
                <w:lang w:val="en-US"/>
              </w:rPr>
              <w:t>7</w:t>
            </w:r>
            <w:r w:rsidR="00A97E82" w:rsidRPr="005A6891">
              <w:rPr>
                <w:rFonts w:ascii="Times New Roman" w:eastAsia="Times New Roman" w:hAnsi="Times New Roman" w:cs="Times New Roman"/>
                <w:i/>
                <w:iCs/>
                <w:sz w:val="30"/>
                <w:szCs w:val="30"/>
                <w:lang w:val="en-US"/>
              </w:rPr>
              <w:t xml:space="preserve"> năm 202</w:t>
            </w:r>
            <w:r w:rsidR="00AE170C" w:rsidRPr="005A6891">
              <w:rPr>
                <w:rFonts w:ascii="Times New Roman" w:eastAsia="Times New Roman" w:hAnsi="Times New Roman" w:cs="Times New Roman"/>
                <w:i/>
                <w:iCs/>
                <w:sz w:val="30"/>
                <w:szCs w:val="30"/>
                <w:lang w:val="en-US"/>
              </w:rPr>
              <w:t>2</w:t>
            </w:r>
          </w:p>
        </w:tc>
      </w:tr>
    </w:tbl>
    <w:p w14:paraId="3EB8FF54" w14:textId="77777777" w:rsidR="00A97E82" w:rsidRPr="00B7654D" w:rsidRDefault="00A97E82" w:rsidP="00B7654D">
      <w:pPr>
        <w:widowControl w:val="0"/>
        <w:tabs>
          <w:tab w:val="left" w:pos="567"/>
        </w:tabs>
        <w:spacing w:after="0" w:line="240" w:lineRule="auto"/>
        <w:rPr>
          <w:rFonts w:ascii="Times New Roman" w:eastAsia="Times New Roman" w:hAnsi="Times New Roman" w:cs="Times New Roman"/>
          <w:b/>
          <w:sz w:val="24"/>
          <w:szCs w:val="28"/>
          <w:lang w:val="fr-FR"/>
        </w:rPr>
      </w:pPr>
    </w:p>
    <w:p w14:paraId="1F1E7C73" w14:textId="77777777" w:rsidR="00937291" w:rsidRDefault="004C1E34" w:rsidP="006E51FF">
      <w:pPr>
        <w:widowControl w:val="0"/>
        <w:spacing w:after="0" w:line="360" w:lineRule="exact"/>
        <w:jc w:val="center"/>
        <w:rPr>
          <w:rFonts w:ascii="Times New Roman" w:eastAsia="Times New Roman" w:hAnsi="Times New Roman" w:cs="Times New Roman"/>
          <w:b/>
          <w:sz w:val="30"/>
          <w:szCs w:val="28"/>
          <w:lang w:val="fr-FR"/>
        </w:rPr>
      </w:pPr>
      <w:bookmarkStart w:id="0" w:name="_Hlk66435552"/>
      <w:r>
        <w:rPr>
          <w:rFonts w:ascii="Times New Roman" w:eastAsia="Times New Roman" w:hAnsi="Times New Roman" w:cs="Times New Roman"/>
          <w:b/>
          <w:sz w:val="30"/>
          <w:szCs w:val="28"/>
          <w:lang w:val="fr-FR"/>
        </w:rPr>
        <w:t>HƯỚNG DẪN</w:t>
      </w:r>
    </w:p>
    <w:p w14:paraId="0F5E861F" w14:textId="17A01628" w:rsidR="00E474C4" w:rsidRDefault="00937291" w:rsidP="006E51FF">
      <w:pPr>
        <w:widowControl w:val="0"/>
        <w:spacing w:after="0" w:line="360" w:lineRule="exact"/>
        <w:jc w:val="center"/>
        <w:rPr>
          <w:rFonts w:ascii="Times New Roman" w:eastAsia="Times New Roman" w:hAnsi="Times New Roman" w:cs="Times New Roman"/>
          <w:b/>
          <w:sz w:val="30"/>
          <w:szCs w:val="30"/>
          <w:lang w:val="nl-NL"/>
        </w:rPr>
      </w:pPr>
      <w:r w:rsidRPr="00937291">
        <w:rPr>
          <w:rFonts w:ascii="Times New Roman Bold" w:eastAsia="Times New Roman" w:hAnsi="Times New Roman Bold" w:cs="Times New Roman"/>
          <w:b/>
          <w:spacing w:val="-10"/>
          <w:sz w:val="30"/>
          <w:szCs w:val="30"/>
          <w:lang w:val="nl-NL"/>
        </w:rPr>
        <w:t xml:space="preserve">tuyên truyền, phổ biến </w:t>
      </w:r>
      <w:r w:rsidR="00B7654D" w:rsidRPr="00937291">
        <w:rPr>
          <w:rFonts w:ascii="Times New Roman Bold" w:eastAsia="Times New Roman" w:hAnsi="Times New Roman Bold" w:cs="Times New Roman"/>
          <w:b/>
          <w:spacing w:val="-10"/>
          <w:sz w:val="30"/>
          <w:szCs w:val="30"/>
          <w:lang w:val="nl-NL"/>
        </w:rPr>
        <w:t>Chỉ thị số 12-CT/TW, ngày 05/01/2022</w:t>
      </w:r>
      <w:r w:rsidRPr="00937291">
        <w:rPr>
          <w:rFonts w:ascii="Times New Roman Bold" w:eastAsia="Times New Roman" w:hAnsi="Times New Roman Bold" w:cs="Times New Roman"/>
          <w:b/>
          <w:spacing w:val="-10"/>
          <w:sz w:val="30"/>
          <w:szCs w:val="30"/>
          <w:lang w:val="nl-NL"/>
        </w:rPr>
        <w:t xml:space="preserve"> </w:t>
      </w:r>
      <w:r w:rsidR="00B7654D" w:rsidRPr="00937291">
        <w:rPr>
          <w:rFonts w:ascii="Times New Roman Bold" w:eastAsia="Times New Roman" w:hAnsi="Times New Roman Bold" w:cs="Times New Roman"/>
          <w:b/>
          <w:spacing w:val="-10"/>
          <w:sz w:val="30"/>
          <w:szCs w:val="30"/>
          <w:lang w:val="nl-NL"/>
        </w:rPr>
        <w:t>của Ban Bí thư</w:t>
      </w:r>
      <w:r w:rsidR="00B7654D">
        <w:rPr>
          <w:rFonts w:ascii="Times New Roman" w:eastAsia="Times New Roman" w:hAnsi="Times New Roman" w:cs="Times New Roman"/>
          <w:b/>
          <w:sz w:val="30"/>
          <w:szCs w:val="30"/>
          <w:lang w:val="nl-NL"/>
        </w:rPr>
        <w:t xml:space="preserve"> và </w:t>
      </w:r>
      <w:r w:rsidR="0098328F" w:rsidRPr="00347DAE">
        <w:rPr>
          <w:rFonts w:ascii="Times New Roman" w:eastAsia="Times New Roman" w:hAnsi="Times New Roman" w:cs="Times New Roman"/>
          <w:b/>
          <w:sz w:val="30"/>
          <w:szCs w:val="30"/>
          <w:lang w:val="nl-NL"/>
        </w:rPr>
        <w:t>N</w:t>
      </w:r>
      <w:r w:rsidR="004B6BCF" w:rsidRPr="00347DAE">
        <w:rPr>
          <w:rFonts w:ascii="Times New Roman" w:eastAsia="Times New Roman" w:hAnsi="Times New Roman" w:cs="Times New Roman"/>
          <w:b/>
          <w:sz w:val="30"/>
          <w:szCs w:val="30"/>
          <w:lang w:val="nl-NL"/>
        </w:rPr>
        <w:t>ghị quyết</w:t>
      </w:r>
      <w:r w:rsidR="0098328F" w:rsidRPr="00347DAE">
        <w:rPr>
          <w:rFonts w:ascii="Times New Roman" w:eastAsia="Times New Roman" w:hAnsi="Times New Roman" w:cs="Times New Roman"/>
          <w:b/>
          <w:sz w:val="30"/>
          <w:szCs w:val="30"/>
          <w:lang w:val="nl-NL"/>
        </w:rPr>
        <w:t xml:space="preserve"> số </w:t>
      </w:r>
      <w:r w:rsidR="004C1E34" w:rsidRPr="00347DAE">
        <w:rPr>
          <w:rFonts w:ascii="Times New Roman" w:eastAsia="Times New Roman" w:hAnsi="Times New Roman" w:cs="Times New Roman"/>
          <w:b/>
          <w:sz w:val="30"/>
          <w:szCs w:val="30"/>
          <w:lang w:val="nl-NL"/>
        </w:rPr>
        <w:t>15</w:t>
      </w:r>
      <w:r w:rsidR="0098328F" w:rsidRPr="00347DAE">
        <w:rPr>
          <w:rFonts w:ascii="Times New Roman" w:eastAsia="Times New Roman" w:hAnsi="Times New Roman" w:cs="Times New Roman"/>
          <w:sz w:val="30"/>
          <w:szCs w:val="30"/>
          <w:lang w:val="nl-NL"/>
        </w:rPr>
        <w:t>-</w:t>
      </w:r>
      <w:r w:rsidR="0098328F">
        <w:rPr>
          <w:rFonts w:ascii="Times New Roman" w:eastAsia="Times New Roman" w:hAnsi="Times New Roman" w:cs="Times New Roman"/>
          <w:b/>
          <w:sz w:val="30"/>
          <w:szCs w:val="30"/>
          <w:lang w:val="nl-NL"/>
        </w:rPr>
        <w:t xml:space="preserve">NQ/TW, ngày </w:t>
      </w:r>
      <w:r w:rsidR="004C1E34">
        <w:rPr>
          <w:rFonts w:ascii="Times New Roman" w:eastAsia="Times New Roman" w:hAnsi="Times New Roman" w:cs="Times New Roman"/>
          <w:b/>
          <w:sz w:val="30"/>
          <w:szCs w:val="30"/>
          <w:lang w:val="nl-NL"/>
        </w:rPr>
        <w:t>05/5/</w:t>
      </w:r>
      <w:r w:rsidR="0098328F">
        <w:rPr>
          <w:rFonts w:ascii="Times New Roman" w:eastAsia="Times New Roman" w:hAnsi="Times New Roman" w:cs="Times New Roman"/>
          <w:b/>
          <w:sz w:val="30"/>
          <w:szCs w:val="30"/>
          <w:lang w:val="nl-NL"/>
        </w:rPr>
        <w:t xml:space="preserve">2022 </w:t>
      </w:r>
      <w:r w:rsidR="00294A5D">
        <w:rPr>
          <w:rFonts w:ascii="Times New Roman" w:eastAsia="Times New Roman" w:hAnsi="Times New Roman" w:cs="Times New Roman"/>
          <w:b/>
          <w:sz w:val="30"/>
          <w:szCs w:val="30"/>
          <w:lang w:val="nl-NL"/>
        </w:rPr>
        <w:t>của Bộ Chính trị</w:t>
      </w:r>
      <w:r w:rsidR="00850432">
        <w:rPr>
          <w:rFonts w:ascii="Times New Roman" w:eastAsia="Times New Roman" w:hAnsi="Times New Roman" w:cs="Times New Roman"/>
          <w:b/>
          <w:sz w:val="30"/>
          <w:szCs w:val="30"/>
          <w:lang w:val="nl-NL"/>
        </w:rPr>
        <w:t xml:space="preserve"> </w:t>
      </w:r>
    </w:p>
    <w:bookmarkEnd w:id="0"/>
    <w:p w14:paraId="42AB03E0" w14:textId="77777777" w:rsidR="004B6BCF" w:rsidRPr="00D45123" w:rsidRDefault="004B6BCF" w:rsidP="009F37FB">
      <w:pPr>
        <w:widowControl w:val="0"/>
        <w:spacing w:after="0" w:line="360" w:lineRule="exact"/>
        <w:jc w:val="center"/>
        <w:rPr>
          <w:rFonts w:ascii="Times New Roman" w:eastAsia="Times New Roman" w:hAnsi="Times New Roman" w:cs="Times New Roman"/>
          <w:sz w:val="30"/>
          <w:szCs w:val="24"/>
          <w:lang w:val="nl-NL"/>
        </w:rPr>
      </w:pPr>
      <w:r w:rsidRPr="00D45123">
        <w:rPr>
          <w:rFonts w:ascii="Times New Roman" w:eastAsia="Times New Roman" w:hAnsi="Times New Roman" w:cs="Times New Roman"/>
          <w:sz w:val="30"/>
          <w:szCs w:val="24"/>
          <w:lang w:val="nl-NL"/>
        </w:rPr>
        <w:t>-----</w:t>
      </w:r>
    </w:p>
    <w:p w14:paraId="340B7844" w14:textId="3063D86B" w:rsidR="004B6BCF" w:rsidRPr="00B7654D" w:rsidRDefault="004B6BCF" w:rsidP="00B7654D">
      <w:pPr>
        <w:widowControl w:val="0"/>
        <w:spacing w:before="120" w:after="120" w:line="380" w:lineRule="exact"/>
        <w:ind w:firstLine="570"/>
        <w:jc w:val="both"/>
        <w:rPr>
          <w:rFonts w:ascii="Times New Roman" w:eastAsia="Times New Roman" w:hAnsi="Times New Roman" w:cs="Times New Roman"/>
          <w:sz w:val="29"/>
          <w:szCs w:val="29"/>
          <w:lang w:val="nl-NL"/>
        </w:rPr>
      </w:pPr>
      <w:r w:rsidRPr="00B7654D">
        <w:rPr>
          <w:rFonts w:ascii="Times New Roman" w:eastAsia="Times New Roman" w:hAnsi="Times New Roman" w:cs="Times New Roman"/>
          <w:sz w:val="29"/>
          <w:szCs w:val="29"/>
          <w:lang w:val="nl-NL"/>
        </w:rPr>
        <w:t xml:space="preserve">Thực hiện </w:t>
      </w:r>
      <w:r w:rsidR="00BF34B0" w:rsidRPr="00B7654D">
        <w:rPr>
          <w:rFonts w:ascii="Times New Roman" w:eastAsia="Times New Roman" w:hAnsi="Times New Roman" w:cs="Times New Roman"/>
          <w:sz w:val="29"/>
          <w:szCs w:val="29"/>
          <w:lang w:val="nl-NL"/>
        </w:rPr>
        <w:t>Hướng dẫn</w:t>
      </w:r>
      <w:r w:rsidR="0004588E" w:rsidRPr="00B7654D">
        <w:rPr>
          <w:rFonts w:ascii="Times New Roman" w:eastAsia="Times New Roman" w:hAnsi="Times New Roman" w:cs="Times New Roman"/>
          <w:sz w:val="29"/>
          <w:szCs w:val="29"/>
          <w:lang w:val="nl-NL"/>
        </w:rPr>
        <w:t xml:space="preserve"> số </w:t>
      </w:r>
      <w:r w:rsidR="00BF34B0" w:rsidRPr="00B7654D">
        <w:rPr>
          <w:rFonts w:ascii="Times New Roman" w:eastAsia="Times New Roman" w:hAnsi="Times New Roman" w:cs="Times New Roman"/>
          <w:sz w:val="29"/>
          <w:szCs w:val="29"/>
          <w:lang w:val="nl-NL"/>
        </w:rPr>
        <w:t>71</w:t>
      </w:r>
      <w:r w:rsidR="0004588E" w:rsidRPr="00B7654D">
        <w:rPr>
          <w:rFonts w:ascii="Times New Roman" w:eastAsia="Times New Roman" w:hAnsi="Times New Roman" w:cs="Times New Roman"/>
          <w:sz w:val="29"/>
          <w:szCs w:val="29"/>
          <w:lang w:val="nl-NL"/>
        </w:rPr>
        <w:t>-H</w:t>
      </w:r>
      <w:r w:rsidR="00BF34B0" w:rsidRPr="00B7654D">
        <w:rPr>
          <w:rFonts w:ascii="Times New Roman" w:eastAsia="Times New Roman" w:hAnsi="Times New Roman" w:cs="Times New Roman"/>
          <w:sz w:val="29"/>
          <w:szCs w:val="29"/>
          <w:lang w:val="nl-NL"/>
        </w:rPr>
        <w:t>D</w:t>
      </w:r>
      <w:r w:rsidR="0004588E" w:rsidRPr="00B7654D">
        <w:rPr>
          <w:rFonts w:ascii="Times New Roman" w:eastAsia="Times New Roman" w:hAnsi="Times New Roman" w:cs="Times New Roman"/>
          <w:sz w:val="29"/>
          <w:szCs w:val="29"/>
          <w:lang w:val="nl-NL"/>
        </w:rPr>
        <w:t>/</w:t>
      </w:r>
      <w:r w:rsidR="00BF34B0" w:rsidRPr="00B7654D">
        <w:rPr>
          <w:rFonts w:ascii="Times New Roman" w:eastAsia="Times New Roman" w:hAnsi="Times New Roman" w:cs="Times New Roman"/>
          <w:sz w:val="29"/>
          <w:szCs w:val="29"/>
          <w:lang w:val="nl-NL"/>
        </w:rPr>
        <w:t>BTG</w:t>
      </w:r>
      <w:r w:rsidR="0004588E" w:rsidRPr="00B7654D">
        <w:rPr>
          <w:rFonts w:ascii="Times New Roman" w:eastAsia="Times New Roman" w:hAnsi="Times New Roman" w:cs="Times New Roman"/>
          <w:sz w:val="29"/>
          <w:szCs w:val="29"/>
          <w:lang w:val="nl-NL"/>
        </w:rPr>
        <w:t xml:space="preserve">TU, ngày </w:t>
      </w:r>
      <w:r w:rsidR="00BF34B0" w:rsidRPr="00B7654D">
        <w:rPr>
          <w:rFonts w:ascii="Times New Roman" w:eastAsia="Times New Roman" w:hAnsi="Times New Roman" w:cs="Times New Roman"/>
          <w:sz w:val="29"/>
          <w:szCs w:val="29"/>
          <w:lang w:val="nl-NL"/>
        </w:rPr>
        <w:t>22/6/2022</w:t>
      </w:r>
      <w:r w:rsidR="0004588E" w:rsidRPr="00B7654D">
        <w:rPr>
          <w:rFonts w:ascii="Times New Roman" w:eastAsia="Times New Roman" w:hAnsi="Times New Roman" w:cs="Times New Roman"/>
          <w:sz w:val="29"/>
          <w:szCs w:val="29"/>
          <w:lang w:val="nl-NL"/>
        </w:rPr>
        <w:t xml:space="preserve"> của </w:t>
      </w:r>
      <w:r w:rsidR="00BF34B0" w:rsidRPr="00B7654D">
        <w:rPr>
          <w:rFonts w:ascii="Times New Roman" w:eastAsia="Times New Roman" w:hAnsi="Times New Roman" w:cs="Times New Roman"/>
          <w:sz w:val="29"/>
          <w:szCs w:val="29"/>
          <w:lang w:val="nl-NL"/>
        </w:rPr>
        <w:t>Ban Tuyên giáo Tỉnh ủy Lai Châu</w:t>
      </w:r>
      <w:r w:rsidR="005464B7" w:rsidRPr="00B7654D">
        <w:rPr>
          <w:rFonts w:ascii="Times New Roman" w:eastAsia="Times New Roman" w:hAnsi="Times New Roman" w:cs="Times New Roman"/>
          <w:sz w:val="29"/>
          <w:szCs w:val="29"/>
          <w:lang w:val="nl-NL"/>
        </w:rPr>
        <w:t>; Công văn số 674-CV/ThU, ngày 25/5/2022 của Thành ủy Lai Châu</w:t>
      </w:r>
      <w:r w:rsidR="00BF34B0" w:rsidRPr="00B7654D">
        <w:rPr>
          <w:rFonts w:ascii="Times New Roman" w:eastAsia="Times New Roman" w:hAnsi="Times New Roman" w:cs="Times New Roman"/>
          <w:sz w:val="29"/>
          <w:szCs w:val="29"/>
          <w:lang w:val="nl-NL"/>
        </w:rPr>
        <w:t xml:space="preserve"> về tuyên truyền</w:t>
      </w:r>
      <w:r w:rsidR="005464B7" w:rsidRPr="00B7654D">
        <w:rPr>
          <w:rFonts w:ascii="Times New Roman" w:eastAsia="Times New Roman" w:hAnsi="Times New Roman" w:cs="Times New Roman"/>
          <w:sz w:val="29"/>
          <w:szCs w:val="29"/>
          <w:lang w:val="nl-NL"/>
        </w:rPr>
        <w:t>, phổ biến,</w:t>
      </w:r>
      <w:r w:rsidR="00BF34B0" w:rsidRPr="00B7654D">
        <w:rPr>
          <w:rFonts w:ascii="Times New Roman" w:eastAsia="Times New Roman" w:hAnsi="Times New Roman" w:cs="Times New Roman"/>
          <w:sz w:val="29"/>
          <w:szCs w:val="29"/>
          <w:lang w:val="nl-NL"/>
        </w:rPr>
        <w:t xml:space="preserve"> </w:t>
      </w:r>
      <w:r w:rsidR="005464B7" w:rsidRPr="00B7654D">
        <w:rPr>
          <w:rFonts w:ascii="Times New Roman" w:eastAsia="Times New Roman" w:hAnsi="Times New Roman" w:cs="Times New Roman"/>
          <w:sz w:val="29"/>
          <w:szCs w:val="29"/>
          <w:lang w:val="nl-NL"/>
        </w:rPr>
        <w:t xml:space="preserve">quán triệt, triển khai thực hiện Chỉ thị số 12-CT/TW, ngày 05/01/2022 của Ban Bí thư về tăng cường sự lãnh đạo của Đảng, nâng cao hiệu quả đối ngoại nhân dân trong tình hình mới </w:t>
      </w:r>
      <w:r w:rsidR="005464B7" w:rsidRPr="00B7654D">
        <w:rPr>
          <w:rFonts w:ascii="Times New Roman" w:eastAsia="Times New Roman" w:hAnsi="Times New Roman" w:cs="Times New Roman"/>
          <w:i/>
          <w:sz w:val="29"/>
          <w:szCs w:val="29"/>
          <w:lang w:val="nl-NL"/>
        </w:rPr>
        <w:t>(gọi tắt là Chỉ thị số 12-CT/TW)</w:t>
      </w:r>
      <w:r w:rsidR="005464B7" w:rsidRPr="00B7654D">
        <w:rPr>
          <w:rFonts w:ascii="Times New Roman" w:eastAsia="Times New Roman" w:hAnsi="Times New Roman" w:cs="Times New Roman"/>
          <w:sz w:val="29"/>
          <w:szCs w:val="29"/>
          <w:lang w:val="nl-NL"/>
        </w:rPr>
        <w:t xml:space="preserve">; Hướng dẫn số 72-HD/BTGTU, ngày 24/6/2022 </w:t>
      </w:r>
      <w:r w:rsidR="00937291">
        <w:rPr>
          <w:rFonts w:ascii="Times New Roman" w:eastAsia="Times New Roman" w:hAnsi="Times New Roman" w:cs="Times New Roman"/>
          <w:sz w:val="29"/>
          <w:szCs w:val="29"/>
          <w:lang w:val="nl-NL"/>
        </w:rPr>
        <w:t xml:space="preserve">của </w:t>
      </w:r>
      <w:r w:rsidR="005464B7" w:rsidRPr="00B7654D">
        <w:rPr>
          <w:rFonts w:ascii="Times New Roman" w:eastAsia="Times New Roman" w:hAnsi="Times New Roman" w:cs="Times New Roman"/>
          <w:sz w:val="29"/>
          <w:szCs w:val="29"/>
          <w:lang w:val="nl-NL"/>
        </w:rPr>
        <w:t xml:space="preserve">Ban Tuyên giáo Tỉnh ủy Lai Châu về tuyên truyền việc triển khai thực hiện </w:t>
      </w:r>
      <w:r w:rsidR="00FF1B52" w:rsidRPr="00B7654D">
        <w:rPr>
          <w:rFonts w:ascii="Times New Roman" w:eastAsia="Times New Roman" w:hAnsi="Times New Roman" w:cs="Times New Roman"/>
          <w:sz w:val="29"/>
          <w:szCs w:val="29"/>
          <w:lang w:val="nl-NL"/>
        </w:rPr>
        <w:t xml:space="preserve">Nghị quyết số </w:t>
      </w:r>
      <w:r w:rsidR="00E474C4" w:rsidRPr="00B7654D">
        <w:rPr>
          <w:rFonts w:ascii="Times New Roman" w:eastAsia="Times New Roman" w:hAnsi="Times New Roman" w:cs="Times New Roman"/>
          <w:sz w:val="29"/>
          <w:szCs w:val="29"/>
          <w:lang w:val="nl-NL"/>
        </w:rPr>
        <w:t>15</w:t>
      </w:r>
      <w:r w:rsidR="00FF1B52" w:rsidRPr="00B7654D">
        <w:rPr>
          <w:rFonts w:ascii="Times New Roman" w:eastAsia="Times New Roman" w:hAnsi="Times New Roman" w:cs="Times New Roman"/>
          <w:sz w:val="29"/>
          <w:szCs w:val="29"/>
          <w:lang w:val="nl-NL"/>
        </w:rPr>
        <w:t xml:space="preserve">-NQ/TW, ngày </w:t>
      </w:r>
      <w:r w:rsidR="00E474C4" w:rsidRPr="00B7654D">
        <w:rPr>
          <w:rFonts w:ascii="Times New Roman" w:eastAsia="Times New Roman" w:hAnsi="Times New Roman" w:cs="Times New Roman"/>
          <w:sz w:val="29"/>
          <w:szCs w:val="29"/>
          <w:lang w:val="nl-NL"/>
        </w:rPr>
        <w:t>05/5/</w:t>
      </w:r>
      <w:r w:rsidR="00FF1B52" w:rsidRPr="00B7654D">
        <w:rPr>
          <w:rFonts w:ascii="Times New Roman" w:eastAsia="Times New Roman" w:hAnsi="Times New Roman" w:cs="Times New Roman"/>
          <w:sz w:val="29"/>
          <w:szCs w:val="29"/>
          <w:lang w:val="nl-NL"/>
        </w:rPr>
        <w:t xml:space="preserve">2022 của Bộ Chính trị về </w:t>
      </w:r>
      <w:r w:rsidR="00E474C4" w:rsidRPr="00B7654D">
        <w:rPr>
          <w:rFonts w:ascii="Times New Roman" w:eastAsia="Times New Roman" w:hAnsi="Times New Roman" w:cs="Times New Roman"/>
          <w:sz w:val="29"/>
          <w:szCs w:val="29"/>
          <w:lang w:val="nl-NL"/>
        </w:rPr>
        <w:t>phương hướng, nhiệm vụ phát triển Thủ đô Hà Nội đến năm 2030, tầm nhìn đến năm 2045</w:t>
      </w:r>
      <w:r w:rsidR="00FF1B52" w:rsidRPr="00B7654D">
        <w:rPr>
          <w:rFonts w:ascii="Times New Roman" w:eastAsia="Times New Roman" w:hAnsi="Times New Roman" w:cs="Times New Roman"/>
          <w:sz w:val="29"/>
          <w:szCs w:val="29"/>
          <w:lang w:val="nl-NL"/>
        </w:rPr>
        <w:t xml:space="preserve"> </w:t>
      </w:r>
      <w:r w:rsidR="00FF1B52" w:rsidRPr="00B7654D">
        <w:rPr>
          <w:rFonts w:ascii="Times New Roman" w:eastAsia="Times New Roman" w:hAnsi="Times New Roman" w:cs="Times New Roman"/>
          <w:i/>
          <w:sz w:val="29"/>
          <w:szCs w:val="29"/>
          <w:lang w:val="nl-NL"/>
        </w:rPr>
        <w:t>(g</w:t>
      </w:r>
      <w:r w:rsidR="002070E6" w:rsidRPr="00B7654D">
        <w:rPr>
          <w:rFonts w:ascii="Times New Roman" w:eastAsia="Times New Roman" w:hAnsi="Times New Roman" w:cs="Times New Roman"/>
          <w:i/>
          <w:sz w:val="29"/>
          <w:szCs w:val="29"/>
          <w:lang w:val="nl-NL"/>
        </w:rPr>
        <w:t>ọ</w:t>
      </w:r>
      <w:r w:rsidR="00FF1B52" w:rsidRPr="00B7654D">
        <w:rPr>
          <w:rFonts w:ascii="Times New Roman" w:eastAsia="Times New Roman" w:hAnsi="Times New Roman" w:cs="Times New Roman"/>
          <w:i/>
          <w:sz w:val="29"/>
          <w:szCs w:val="29"/>
          <w:lang w:val="nl-NL"/>
        </w:rPr>
        <w:t xml:space="preserve">i tắt là Nghị quyết số </w:t>
      </w:r>
      <w:r w:rsidR="00E474C4" w:rsidRPr="00B7654D">
        <w:rPr>
          <w:rFonts w:ascii="Times New Roman" w:eastAsia="Times New Roman" w:hAnsi="Times New Roman" w:cs="Times New Roman"/>
          <w:i/>
          <w:sz w:val="29"/>
          <w:szCs w:val="29"/>
          <w:lang w:val="nl-NL"/>
        </w:rPr>
        <w:t>15</w:t>
      </w:r>
      <w:r w:rsidR="00FF1B52" w:rsidRPr="00B7654D">
        <w:rPr>
          <w:rFonts w:ascii="Times New Roman" w:eastAsia="Times New Roman" w:hAnsi="Times New Roman" w:cs="Times New Roman"/>
          <w:i/>
          <w:sz w:val="29"/>
          <w:szCs w:val="29"/>
          <w:lang w:val="nl-NL"/>
        </w:rPr>
        <w:t>-NQ/TW)</w:t>
      </w:r>
      <w:r w:rsidR="00C440A3" w:rsidRPr="00B7654D">
        <w:rPr>
          <w:rFonts w:ascii="Times New Roman" w:eastAsia="Times New Roman" w:hAnsi="Times New Roman" w:cs="Times New Roman"/>
          <w:sz w:val="29"/>
          <w:szCs w:val="29"/>
          <w:lang w:val="nl-NL"/>
        </w:rPr>
        <w:t>;</w:t>
      </w:r>
      <w:r w:rsidR="00FF1B52" w:rsidRPr="00B7654D">
        <w:rPr>
          <w:rFonts w:ascii="Times New Roman" w:eastAsia="Times New Roman" w:hAnsi="Times New Roman" w:cs="Times New Roman"/>
          <w:sz w:val="29"/>
          <w:szCs w:val="29"/>
          <w:lang w:val="nl-NL"/>
        </w:rPr>
        <w:t xml:space="preserve"> </w:t>
      </w:r>
      <w:r w:rsidR="00D93866" w:rsidRPr="00B7654D">
        <w:rPr>
          <w:rFonts w:ascii="Times New Roman" w:eastAsia="Times New Roman" w:hAnsi="Times New Roman" w:cs="Times New Roman"/>
          <w:sz w:val="29"/>
          <w:szCs w:val="29"/>
          <w:lang w:val="nl-NL"/>
        </w:rPr>
        <w:t xml:space="preserve">Ban </w:t>
      </w:r>
      <w:r w:rsidR="00E474C4" w:rsidRPr="00B7654D">
        <w:rPr>
          <w:rFonts w:ascii="Times New Roman" w:eastAsia="Times New Roman" w:hAnsi="Times New Roman" w:cs="Times New Roman"/>
          <w:sz w:val="29"/>
          <w:szCs w:val="29"/>
          <w:lang w:val="nl-NL"/>
        </w:rPr>
        <w:t>Tuyên giáo</w:t>
      </w:r>
      <w:r w:rsidR="00D93866" w:rsidRPr="00B7654D">
        <w:rPr>
          <w:rFonts w:ascii="Times New Roman" w:eastAsia="Times New Roman" w:hAnsi="Times New Roman" w:cs="Times New Roman"/>
          <w:sz w:val="29"/>
          <w:szCs w:val="29"/>
          <w:lang w:val="nl-NL"/>
        </w:rPr>
        <w:t xml:space="preserve"> </w:t>
      </w:r>
      <w:r w:rsidR="00312856" w:rsidRPr="00B7654D">
        <w:rPr>
          <w:rFonts w:ascii="Times New Roman" w:eastAsia="Times New Roman" w:hAnsi="Times New Roman" w:cs="Times New Roman"/>
          <w:sz w:val="29"/>
          <w:szCs w:val="29"/>
          <w:lang w:val="nl-NL"/>
        </w:rPr>
        <w:t xml:space="preserve">Thành ủy </w:t>
      </w:r>
      <w:r w:rsidR="00E474C4" w:rsidRPr="00B7654D">
        <w:rPr>
          <w:rFonts w:ascii="Times New Roman" w:eastAsia="Times New Roman" w:hAnsi="Times New Roman" w:cs="Times New Roman"/>
          <w:sz w:val="29"/>
          <w:szCs w:val="29"/>
          <w:lang w:val="nl-NL"/>
        </w:rPr>
        <w:t>hướng dẫn</w:t>
      </w:r>
      <w:r w:rsidR="007837B4" w:rsidRPr="00B7654D">
        <w:rPr>
          <w:rFonts w:ascii="Times New Roman" w:eastAsia="Times New Roman" w:hAnsi="Times New Roman" w:cs="Times New Roman"/>
          <w:sz w:val="29"/>
          <w:szCs w:val="29"/>
          <w:lang w:val="nl-NL"/>
        </w:rPr>
        <w:t xml:space="preserve"> </w:t>
      </w:r>
      <w:r w:rsidR="00937291">
        <w:rPr>
          <w:rFonts w:ascii="Times New Roman" w:eastAsia="Times New Roman" w:hAnsi="Times New Roman" w:cs="Times New Roman"/>
          <w:sz w:val="29"/>
          <w:szCs w:val="29"/>
          <w:lang w:val="nl-NL"/>
        </w:rPr>
        <w:t>tuyên truyền,</w:t>
      </w:r>
      <w:r w:rsidR="00FF1B52" w:rsidRPr="00B7654D">
        <w:rPr>
          <w:rFonts w:ascii="Times New Roman" w:eastAsia="Times New Roman" w:hAnsi="Times New Roman" w:cs="Times New Roman"/>
          <w:sz w:val="29"/>
          <w:szCs w:val="29"/>
          <w:lang w:val="nl-NL"/>
        </w:rPr>
        <w:t xml:space="preserve"> </w:t>
      </w:r>
      <w:r w:rsidR="00E474C4" w:rsidRPr="00B7654D">
        <w:rPr>
          <w:rFonts w:ascii="Times New Roman" w:eastAsia="Times New Roman" w:hAnsi="Times New Roman" w:cs="Times New Roman"/>
          <w:sz w:val="29"/>
          <w:szCs w:val="29"/>
          <w:lang w:val="nl-NL"/>
        </w:rPr>
        <w:t>phổ biến</w:t>
      </w:r>
      <w:r w:rsidR="00937291">
        <w:rPr>
          <w:rFonts w:ascii="Times New Roman" w:eastAsia="Times New Roman" w:hAnsi="Times New Roman" w:cs="Times New Roman"/>
          <w:sz w:val="29"/>
          <w:szCs w:val="29"/>
          <w:lang w:val="nl-NL"/>
        </w:rPr>
        <w:t xml:space="preserve"> trên địa bàn thành phố Lai Châu </w:t>
      </w:r>
      <w:r w:rsidR="00FF1B52" w:rsidRPr="00B7654D">
        <w:rPr>
          <w:rFonts w:ascii="Times New Roman" w:eastAsia="Times New Roman" w:hAnsi="Times New Roman" w:cs="Times New Roman"/>
          <w:sz w:val="29"/>
          <w:szCs w:val="29"/>
          <w:lang w:val="nl-NL"/>
        </w:rPr>
        <w:t>như sau</w:t>
      </w:r>
      <w:r w:rsidRPr="00B7654D">
        <w:rPr>
          <w:rFonts w:ascii="Times New Roman" w:eastAsia="Times New Roman" w:hAnsi="Times New Roman" w:cs="Times New Roman"/>
          <w:sz w:val="29"/>
          <w:szCs w:val="29"/>
          <w:lang w:val="nl-NL"/>
        </w:rPr>
        <w:t>:</w:t>
      </w:r>
      <w:r w:rsidR="00FF1F8E" w:rsidRPr="00B7654D">
        <w:rPr>
          <w:rFonts w:ascii="Times New Roman" w:eastAsia="Times New Roman" w:hAnsi="Times New Roman" w:cs="Times New Roman"/>
          <w:sz w:val="29"/>
          <w:szCs w:val="29"/>
          <w:lang w:val="nl-NL"/>
        </w:rPr>
        <w:t xml:space="preserve"> </w:t>
      </w:r>
    </w:p>
    <w:p w14:paraId="3711A76A" w14:textId="3EE52A0B" w:rsidR="004B6BCF" w:rsidRPr="00B7654D" w:rsidRDefault="0056382C" w:rsidP="00B7654D">
      <w:pPr>
        <w:widowControl w:val="0"/>
        <w:spacing w:before="120" w:after="120" w:line="380" w:lineRule="exact"/>
        <w:ind w:firstLine="570"/>
        <w:jc w:val="both"/>
        <w:rPr>
          <w:rFonts w:ascii="Times New Roman" w:eastAsia="Times New Roman" w:hAnsi="Times New Roman" w:cs="Times New Roman"/>
          <w:b/>
          <w:sz w:val="29"/>
          <w:szCs w:val="29"/>
          <w:lang w:val="nl-NL"/>
        </w:rPr>
      </w:pPr>
      <w:r w:rsidRPr="00B7654D">
        <w:rPr>
          <w:rFonts w:ascii="Times New Roman" w:eastAsia="Times New Roman" w:hAnsi="Times New Roman" w:cs="Times New Roman"/>
          <w:b/>
          <w:sz w:val="29"/>
          <w:szCs w:val="29"/>
          <w:lang w:val="nl-NL"/>
        </w:rPr>
        <w:t>I</w:t>
      </w:r>
      <w:r w:rsidR="00E33ED1" w:rsidRPr="00B7654D">
        <w:rPr>
          <w:rFonts w:ascii="Times New Roman" w:eastAsia="Times New Roman" w:hAnsi="Times New Roman" w:cs="Times New Roman"/>
          <w:b/>
          <w:sz w:val="29"/>
          <w:szCs w:val="29"/>
          <w:lang w:val="nl-NL"/>
        </w:rPr>
        <w:t xml:space="preserve">. </w:t>
      </w:r>
      <w:r w:rsidR="004B6BCF" w:rsidRPr="00B7654D">
        <w:rPr>
          <w:rFonts w:ascii="Times New Roman" w:eastAsia="Times New Roman" w:hAnsi="Times New Roman" w:cs="Times New Roman"/>
          <w:b/>
          <w:sz w:val="29"/>
          <w:szCs w:val="29"/>
          <w:lang w:val="nl-NL"/>
        </w:rPr>
        <w:t xml:space="preserve">MỤC ĐÍCH, YÊU CẦU </w:t>
      </w:r>
    </w:p>
    <w:p w14:paraId="73F146BD" w14:textId="77777777" w:rsidR="004B759E" w:rsidRPr="00B7654D" w:rsidRDefault="008776EF" w:rsidP="00B7654D">
      <w:pPr>
        <w:widowControl w:val="0"/>
        <w:spacing w:before="120" w:after="120" w:line="380" w:lineRule="exact"/>
        <w:ind w:firstLine="570"/>
        <w:jc w:val="both"/>
        <w:rPr>
          <w:rFonts w:ascii="Times New Roman" w:eastAsia="Times New Roman" w:hAnsi="Times New Roman" w:cs="Times New Roman"/>
          <w:b/>
          <w:bCs/>
          <w:sz w:val="29"/>
          <w:szCs w:val="29"/>
          <w:lang w:val="nl-NL"/>
        </w:rPr>
      </w:pPr>
      <w:r w:rsidRPr="00B7654D">
        <w:rPr>
          <w:rFonts w:ascii="Times New Roman" w:eastAsia="Times New Roman" w:hAnsi="Times New Roman" w:cs="Times New Roman"/>
          <w:b/>
          <w:bCs/>
          <w:sz w:val="29"/>
          <w:szCs w:val="29"/>
          <w:lang w:val="nl-NL"/>
        </w:rPr>
        <w:t>1. Mục đích</w:t>
      </w:r>
    </w:p>
    <w:p w14:paraId="65E49FED" w14:textId="19FBED44" w:rsidR="00783649" w:rsidRPr="00B7654D" w:rsidRDefault="002D666E"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w:t>
      </w:r>
      <w:r w:rsidR="00226C2A" w:rsidRPr="00B7654D">
        <w:rPr>
          <w:rFonts w:ascii="Times New Roman" w:eastAsia="Times New Roman" w:hAnsi="Times New Roman" w:cs="Times New Roman"/>
          <w:bCs/>
          <w:sz w:val="29"/>
          <w:szCs w:val="29"/>
          <w:lang w:val="nl-NL"/>
        </w:rPr>
        <w:t>Thông qua tổ chức qu</w:t>
      </w:r>
      <w:r w:rsidR="00C733C7" w:rsidRPr="00B7654D">
        <w:rPr>
          <w:rFonts w:ascii="Times New Roman" w:eastAsia="Times New Roman" w:hAnsi="Times New Roman" w:cs="Times New Roman"/>
          <w:bCs/>
          <w:sz w:val="29"/>
          <w:szCs w:val="29"/>
          <w:lang w:val="nl-NL"/>
        </w:rPr>
        <w:t>án triệt, học tập</w:t>
      </w:r>
      <w:r w:rsidR="00226C2A" w:rsidRPr="00B7654D">
        <w:rPr>
          <w:rFonts w:ascii="Times New Roman" w:eastAsia="Times New Roman" w:hAnsi="Times New Roman" w:cs="Times New Roman"/>
          <w:bCs/>
          <w:sz w:val="29"/>
          <w:szCs w:val="29"/>
          <w:lang w:val="nl-NL"/>
        </w:rPr>
        <w:t xml:space="preserve">, </w:t>
      </w:r>
      <w:r w:rsidR="00BC45DF" w:rsidRPr="00B7654D">
        <w:rPr>
          <w:rFonts w:ascii="Times New Roman" w:eastAsia="Times New Roman" w:hAnsi="Times New Roman" w:cs="Times New Roman"/>
          <w:bCs/>
          <w:sz w:val="29"/>
          <w:szCs w:val="29"/>
          <w:lang w:val="nl-NL"/>
        </w:rPr>
        <w:t xml:space="preserve">tuyên truyền </w:t>
      </w:r>
      <w:r w:rsidR="00226C2A" w:rsidRPr="00B7654D">
        <w:rPr>
          <w:rFonts w:ascii="Times New Roman" w:eastAsia="Times New Roman" w:hAnsi="Times New Roman" w:cs="Times New Roman"/>
          <w:bCs/>
          <w:sz w:val="29"/>
          <w:szCs w:val="29"/>
          <w:lang w:val="nl-NL"/>
        </w:rPr>
        <w:t>giúp cán bộ, đảng viên</w:t>
      </w:r>
      <w:r w:rsidR="00312F42" w:rsidRPr="00B7654D">
        <w:rPr>
          <w:rFonts w:ascii="Times New Roman" w:eastAsia="Times New Roman" w:hAnsi="Times New Roman" w:cs="Times New Roman"/>
          <w:bCs/>
          <w:sz w:val="29"/>
          <w:szCs w:val="29"/>
          <w:lang w:val="nl-NL"/>
        </w:rPr>
        <w:t>, công chức, viên chức</w:t>
      </w:r>
      <w:r w:rsidR="00226C2A" w:rsidRPr="00B7654D">
        <w:rPr>
          <w:rFonts w:ascii="Times New Roman" w:eastAsia="Times New Roman" w:hAnsi="Times New Roman" w:cs="Times New Roman"/>
          <w:bCs/>
          <w:sz w:val="29"/>
          <w:szCs w:val="29"/>
          <w:lang w:val="nl-NL"/>
        </w:rPr>
        <w:t xml:space="preserve"> </w:t>
      </w:r>
      <w:r w:rsidR="00AE2621" w:rsidRPr="00B7654D">
        <w:rPr>
          <w:rFonts w:ascii="Times New Roman" w:eastAsia="Times New Roman" w:hAnsi="Times New Roman" w:cs="Times New Roman"/>
          <w:bCs/>
          <w:sz w:val="29"/>
          <w:szCs w:val="29"/>
          <w:lang w:val="nl-NL"/>
        </w:rPr>
        <w:t xml:space="preserve">và Nhân dân </w:t>
      </w:r>
      <w:r w:rsidR="00125477">
        <w:rPr>
          <w:rFonts w:ascii="Times New Roman" w:eastAsia="Times New Roman" w:hAnsi="Times New Roman" w:cs="Times New Roman"/>
          <w:bCs/>
          <w:sz w:val="29"/>
          <w:szCs w:val="29"/>
          <w:lang w:val="nl-NL"/>
        </w:rPr>
        <w:t xml:space="preserve">các dân tộc </w:t>
      </w:r>
      <w:r w:rsidR="00226C2A" w:rsidRPr="00B7654D">
        <w:rPr>
          <w:rFonts w:ascii="Times New Roman" w:eastAsia="Times New Roman" w:hAnsi="Times New Roman" w:cs="Times New Roman"/>
          <w:bCs/>
          <w:sz w:val="29"/>
          <w:szCs w:val="29"/>
          <w:lang w:val="nl-NL"/>
        </w:rPr>
        <w:t xml:space="preserve">nắm vững những nội dung </w:t>
      </w:r>
      <w:r w:rsidR="00C72B62" w:rsidRPr="00B7654D">
        <w:rPr>
          <w:rFonts w:ascii="Times New Roman" w:eastAsia="Times New Roman" w:hAnsi="Times New Roman" w:cs="Times New Roman"/>
          <w:bCs/>
          <w:sz w:val="29"/>
          <w:szCs w:val="29"/>
          <w:lang w:val="nl-NL"/>
        </w:rPr>
        <w:t>cơ bản</w:t>
      </w:r>
      <w:r w:rsidR="00226C2A" w:rsidRPr="00B7654D">
        <w:rPr>
          <w:rFonts w:ascii="Times New Roman" w:eastAsia="Times New Roman" w:hAnsi="Times New Roman" w:cs="Times New Roman"/>
          <w:bCs/>
          <w:sz w:val="29"/>
          <w:szCs w:val="29"/>
          <w:lang w:val="nl-NL"/>
        </w:rPr>
        <w:t xml:space="preserve">, cốt lõi </w:t>
      </w:r>
      <w:r w:rsidR="002A2C7F" w:rsidRPr="00B7654D">
        <w:rPr>
          <w:rFonts w:ascii="Times New Roman" w:eastAsia="Times New Roman" w:hAnsi="Times New Roman" w:cs="Times New Roman"/>
          <w:bCs/>
          <w:sz w:val="29"/>
          <w:szCs w:val="29"/>
          <w:lang w:val="nl-NL"/>
        </w:rPr>
        <w:t>của Chỉ thị số 12-CT/TW, Nghị quyết số 15-NQ/TW</w:t>
      </w:r>
      <w:r w:rsidR="004B759E" w:rsidRPr="00B7654D">
        <w:rPr>
          <w:rFonts w:ascii="Times New Roman" w:eastAsia="Times New Roman" w:hAnsi="Times New Roman" w:cs="Times New Roman"/>
          <w:bCs/>
          <w:sz w:val="29"/>
          <w:szCs w:val="29"/>
          <w:lang w:val="nl-NL"/>
        </w:rPr>
        <w:t>. Tạo sự thống nhất trong lãnh đạo, chỉ đạo, tổ chức thực hiện chỉ thị, nghị quyết</w:t>
      </w:r>
      <w:r w:rsidR="00125477">
        <w:rPr>
          <w:rFonts w:ascii="Times New Roman" w:eastAsia="Times New Roman" w:hAnsi="Times New Roman" w:cs="Times New Roman"/>
          <w:bCs/>
          <w:sz w:val="29"/>
          <w:szCs w:val="29"/>
          <w:lang w:val="nl-NL"/>
        </w:rPr>
        <w:t xml:space="preserve"> của đảng</w:t>
      </w:r>
      <w:r w:rsidR="00783649" w:rsidRPr="00B7654D">
        <w:rPr>
          <w:rFonts w:ascii="Times New Roman" w:eastAsia="Times New Roman" w:hAnsi="Times New Roman" w:cs="Times New Roman"/>
          <w:bCs/>
          <w:sz w:val="29"/>
          <w:szCs w:val="29"/>
          <w:lang w:val="nl-NL"/>
        </w:rPr>
        <w:t>.</w:t>
      </w:r>
      <w:r w:rsidR="004B759E" w:rsidRPr="00B7654D">
        <w:rPr>
          <w:rFonts w:ascii="Times New Roman" w:eastAsia="Times New Roman" w:hAnsi="Times New Roman" w:cs="Times New Roman"/>
          <w:bCs/>
          <w:sz w:val="29"/>
          <w:szCs w:val="29"/>
          <w:lang w:val="nl-NL"/>
        </w:rPr>
        <w:t xml:space="preserve"> </w:t>
      </w:r>
      <w:r w:rsidR="00783649" w:rsidRPr="00B7654D">
        <w:rPr>
          <w:rFonts w:ascii="Times New Roman" w:eastAsia="Times New Roman" w:hAnsi="Times New Roman" w:cs="Times New Roman"/>
          <w:bCs/>
          <w:sz w:val="29"/>
          <w:szCs w:val="29"/>
          <w:lang w:val="nl-NL"/>
        </w:rPr>
        <w:t>N</w:t>
      </w:r>
      <w:r w:rsidR="004B759E" w:rsidRPr="00B7654D">
        <w:rPr>
          <w:rFonts w:ascii="Times New Roman" w:eastAsia="Times New Roman" w:hAnsi="Times New Roman" w:cs="Times New Roman"/>
          <w:bCs/>
          <w:sz w:val="29"/>
          <w:szCs w:val="29"/>
          <w:lang w:val="nl-NL"/>
        </w:rPr>
        <w:t xml:space="preserve">âng cao nhận thức, ý thức trách nhiệm của cấp ủy đảng, chính quyền, đoàn thể, </w:t>
      </w:r>
      <w:r w:rsidR="00783649" w:rsidRPr="00B7654D">
        <w:rPr>
          <w:rFonts w:ascii="Times New Roman" w:eastAsia="Times New Roman" w:hAnsi="Times New Roman" w:cs="Times New Roman"/>
          <w:bCs/>
          <w:sz w:val="29"/>
          <w:szCs w:val="29"/>
          <w:lang w:val="nl-NL"/>
        </w:rPr>
        <w:t xml:space="preserve">tổ chức, doanh nghiệp, </w:t>
      </w:r>
      <w:r w:rsidR="004B759E" w:rsidRPr="00B7654D">
        <w:rPr>
          <w:rFonts w:ascii="Times New Roman" w:eastAsia="Times New Roman" w:hAnsi="Times New Roman" w:cs="Times New Roman"/>
          <w:bCs/>
          <w:sz w:val="29"/>
          <w:szCs w:val="29"/>
          <w:lang w:val="nl-NL"/>
        </w:rPr>
        <w:t>cán bộ, đả</w:t>
      </w:r>
      <w:r w:rsidR="00783649" w:rsidRPr="00B7654D">
        <w:rPr>
          <w:rFonts w:ascii="Times New Roman" w:eastAsia="Times New Roman" w:hAnsi="Times New Roman" w:cs="Times New Roman"/>
          <w:bCs/>
          <w:sz w:val="29"/>
          <w:szCs w:val="29"/>
          <w:lang w:val="nl-NL"/>
        </w:rPr>
        <w:t>ng viên và N</w:t>
      </w:r>
      <w:r w:rsidR="004B759E" w:rsidRPr="00B7654D">
        <w:rPr>
          <w:rFonts w:ascii="Times New Roman" w:eastAsia="Times New Roman" w:hAnsi="Times New Roman" w:cs="Times New Roman"/>
          <w:bCs/>
          <w:sz w:val="29"/>
          <w:szCs w:val="29"/>
          <w:lang w:val="nl-NL"/>
        </w:rPr>
        <w:t xml:space="preserve">hân dân về công tác đối ngoại nhân dân trong </w:t>
      </w:r>
      <w:r w:rsidR="00783649" w:rsidRPr="00B7654D">
        <w:rPr>
          <w:rFonts w:ascii="Times New Roman" w:eastAsia="Times New Roman" w:hAnsi="Times New Roman" w:cs="Times New Roman"/>
          <w:bCs/>
          <w:sz w:val="29"/>
          <w:szCs w:val="29"/>
          <w:lang w:val="nl-NL"/>
        </w:rPr>
        <w:t>tình hình mới; vị trí, vai trò, tầm quan trọng của Thủ đô Hà Nội, là trung tâm đầu não chính trị - hành chính quốc gia, trung tâm lớn về văn hóa, khoa học, giáo dục, kinh tế và giao dịch quốc tế; vùng động lực phát triển của đồng bằng sông Hồng và cả nước; cũng như phương hướng, nhiệm vụ, giải pháp chủ yếu phát triển Thủ đô Hà Nội đến năm 2030, tầm nhìn đến năm 2045.</w:t>
      </w:r>
    </w:p>
    <w:p w14:paraId="667370AC" w14:textId="298C4FF2" w:rsidR="004B759E" w:rsidRPr="00B7654D" w:rsidRDefault="00783649"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Phát huy tính chủ động</w:t>
      </w:r>
      <w:r w:rsidR="00125477">
        <w:rPr>
          <w:rFonts w:ascii="Times New Roman" w:eastAsia="Times New Roman" w:hAnsi="Times New Roman" w:cs="Times New Roman"/>
          <w:bCs/>
          <w:sz w:val="29"/>
          <w:szCs w:val="29"/>
          <w:lang w:val="nl-NL"/>
        </w:rPr>
        <w:t>,</w:t>
      </w:r>
      <w:r w:rsidRPr="00B7654D">
        <w:rPr>
          <w:rFonts w:ascii="Times New Roman" w:eastAsia="Times New Roman" w:hAnsi="Times New Roman" w:cs="Times New Roman"/>
          <w:bCs/>
          <w:sz w:val="29"/>
          <w:szCs w:val="29"/>
          <w:lang w:val="nl-NL"/>
        </w:rPr>
        <w:t xml:space="preserve"> tích cực, hiệu quả của hệ thống chính trị, các lực lượng tuyên truyền về công tác đối ngoại nhân dân</w:t>
      </w:r>
      <w:r w:rsidR="00125477">
        <w:rPr>
          <w:rFonts w:ascii="Times New Roman" w:eastAsia="Times New Roman" w:hAnsi="Times New Roman" w:cs="Times New Roman"/>
          <w:bCs/>
          <w:sz w:val="29"/>
          <w:szCs w:val="29"/>
          <w:lang w:val="nl-NL"/>
        </w:rPr>
        <w:t>; quá trình xây dựng và phát triển của Thủ đô Hà Nội</w:t>
      </w:r>
      <w:r w:rsidRPr="00B7654D">
        <w:rPr>
          <w:rFonts w:ascii="Times New Roman" w:eastAsia="Times New Roman" w:hAnsi="Times New Roman" w:cs="Times New Roman"/>
          <w:bCs/>
          <w:sz w:val="29"/>
          <w:szCs w:val="29"/>
          <w:lang w:val="nl-NL"/>
        </w:rPr>
        <w:t>. Chủ động đấu tranh việc lợi dụng vấn đề đối ngoại,</w:t>
      </w:r>
      <w:r w:rsidR="002B463F">
        <w:rPr>
          <w:rFonts w:ascii="Times New Roman" w:eastAsia="Times New Roman" w:hAnsi="Times New Roman" w:cs="Times New Roman"/>
          <w:bCs/>
          <w:sz w:val="29"/>
          <w:szCs w:val="29"/>
          <w:lang w:val="nl-NL"/>
        </w:rPr>
        <w:t xml:space="preserve"> biên giới lãnh thổ để</w:t>
      </w:r>
      <w:r w:rsidRPr="00B7654D">
        <w:rPr>
          <w:rFonts w:ascii="Times New Roman" w:eastAsia="Times New Roman" w:hAnsi="Times New Roman" w:cs="Times New Roman"/>
          <w:bCs/>
          <w:sz w:val="29"/>
          <w:szCs w:val="29"/>
          <w:lang w:val="nl-NL"/>
        </w:rPr>
        <w:t xml:space="preserve"> nói xấu, xuyên tạc nhằm hạ thấp uy tín, vai trò của Đảng, làm tổn hại khối đại đoàn kết toàn dân tộc và mối quan hệ đối ngoại của Việt </w:t>
      </w:r>
      <w:r w:rsidRPr="00B7654D">
        <w:rPr>
          <w:rFonts w:ascii="Times New Roman" w:eastAsia="Times New Roman" w:hAnsi="Times New Roman" w:cs="Times New Roman"/>
          <w:bCs/>
          <w:sz w:val="29"/>
          <w:szCs w:val="29"/>
          <w:lang w:val="nl-NL"/>
        </w:rPr>
        <w:lastRenderedPageBreak/>
        <w:t>Nam, nhất là mối quan hệ truyền thống, tốt đẹp của Việt Nam với các nước láng giềng của các thế lực thù địch, phản động, cơ hội chính trị.</w:t>
      </w:r>
      <w:r w:rsidR="00FA2B2A" w:rsidRPr="00B7654D">
        <w:rPr>
          <w:rFonts w:ascii="Times New Roman" w:eastAsia="Times New Roman" w:hAnsi="Times New Roman" w:cs="Times New Roman"/>
          <w:bCs/>
          <w:sz w:val="29"/>
          <w:szCs w:val="29"/>
          <w:lang w:val="nl-NL"/>
        </w:rPr>
        <w:t xml:space="preserve"> T</w:t>
      </w:r>
      <w:r w:rsidR="004B759E" w:rsidRPr="00B7654D">
        <w:rPr>
          <w:rFonts w:ascii="Times New Roman" w:eastAsia="Times New Roman" w:hAnsi="Times New Roman" w:cs="Times New Roman"/>
          <w:bCs/>
          <w:sz w:val="29"/>
          <w:szCs w:val="29"/>
          <w:lang w:val="nl-NL"/>
        </w:rPr>
        <w:t xml:space="preserve">ăng cường niềm tin của Nhân dân vào sự lãnh đạo của Đảng, đường lối, chính sách đối </w:t>
      </w:r>
      <w:r w:rsidR="00125477">
        <w:rPr>
          <w:rFonts w:ascii="Times New Roman" w:eastAsia="Times New Roman" w:hAnsi="Times New Roman" w:cs="Times New Roman"/>
          <w:bCs/>
          <w:sz w:val="29"/>
          <w:szCs w:val="29"/>
          <w:lang w:val="nl-NL"/>
        </w:rPr>
        <w:t>ngoại của Đảng, Nhà nước; kết hợ</w:t>
      </w:r>
      <w:r w:rsidR="004B759E" w:rsidRPr="00B7654D">
        <w:rPr>
          <w:rFonts w:ascii="Times New Roman" w:eastAsia="Times New Roman" w:hAnsi="Times New Roman" w:cs="Times New Roman"/>
          <w:bCs/>
          <w:sz w:val="29"/>
          <w:szCs w:val="29"/>
          <w:lang w:val="nl-NL"/>
        </w:rPr>
        <w:t>p sức mạnh đại đoàn kết dân tộc với sức mạnh thời đại.</w:t>
      </w:r>
    </w:p>
    <w:p w14:paraId="31D25047" w14:textId="77777777" w:rsidR="00FA2B2A" w:rsidRPr="00B7654D" w:rsidRDefault="00FA2B2A" w:rsidP="00B7654D">
      <w:pPr>
        <w:widowControl w:val="0"/>
        <w:spacing w:before="120" w:after="120" w:line="380" w:lineRule="exact"/>
        <w:ind w:firstLine="570"/>
        <w:jc w:val="both"/>
        <w:rPr>
          <w:rFonts w:ascii="Times New Roman" w:eastAsia="Times New Roman" w:hAnsi="Times New Roman" w:cs="Times New Roman"/>
          <w:b/>
          <w:bCs/>
          <w:sz w:val="29"/>
          <w:szCs w:val="29"/>
          <w:lang w:val="nl-NL"/>
        </w:rPr>
      </w:pPr>
      <w:r w:rsidRPr="00B7654D">
        <w:rPr>
          <w:rFonts w:ascii="Times New Roman" w:eastAsia="Times New Roman" w:hAnsi="Times New Roman" w:cs="Times New Roman"/>
          <w:b/>
          <w:bCs/>
          <w:sz w:val="29"/>
          <w:szCs w:val="29"/>
          <w:lang w:val="nl-NL"/>
        </w:rPr>
        <w:t>2. Yêu cầu</w:t>
      </w:r>
    </w:p>
    <w:p w14:paraId="54A9D39C" w14:textId="77777777" w:rsidR="004745A9" w:rsidRPr="00B7654D" w:rsidRDefault="00FA2B2A"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Công tác tuyên truyền phải đúng định hướng, tiến hành thường xuyên, liên tục; phù hợp với yêu cầu của từng giai đoạn cụ thể. Tiến hành bằng nhiều hình thức phong phú, thiết thực hiệu quả; kết hợp với tuyên truyền các sự kiện chính trị quan trọng, các ngày lễ lớn của đất nước và địa phương. </w:t>
      </w:r>
    </w:p>
    <w:p w14:paraId="7BD69E29" w14:textId="6430A862" w:rsidR="004B6BCF" w:rsidRPr="00B7654D" w:rsidRDefault="0056382C" w:rsidP="00B7654D">
      <w:pPr>
        <w:widowControl w:val="0"/>
        <w:spacing w:before="120" w:after="120" w:line="380" w:lineRule="exact"/>
        <w:ind w:firstLine="570"/>
        <w:jc w:val="both"/>
        <w:rPr>
          <w:rFonts w:ascii="Times New Roman" w:eastAsia="Times New Roman" w:hAnsi="Times New Roman" w:cs="Times New Roman"/>
          <w:b/>
          <w:sz w:val="29"/>
          <w:szCs w:val="29"/>
          <w:lang w:val="nl-NL"/>
        </w:rPr>
      </w:pPr>
      <w:r w:rsidRPr="00B7654D">
        <w:rPr>
          <w:rFonts w:ascii="Times New Roman" w:eastAsia="Times New Roman" w:hAnsi="Times New Roman" w:cs="Times New Roman"/>
          <w:b/>
          <w:sz w:val="29"/>
          <w:szCs w:val="29"/>
          <w:lang w:val="nl-NL"/>
        </w:rPr>
        <w:t>II</w:t>
      </w:r>
      <w:r w:rsidR="00602D52" w:rsidRPr="00B7654D">
        <w:rPr>
          <w:rFonts w:ascii="Times New Roman" w:eastAsia="Times New Roman" w:hAnsi="Times New Roman" w:cs="Times New Roman"/>
          <w:b/>
          <w:sz w:val="29"/>
          <w:szCs w:val="29"/>
          <w:lang w:val="nl-NL"/>
        </w:rPr>
        <w:t>.</w:t>
      </w:r>
      <w:r w:rsidR="001B6FC2" w:rsidRPr="00B7654D">
        <w:rPr>
          <w:rFonts w:ascii="Times New Roman" w:eastAsia="Times New Roman" w:hAnsi="Times New Roman" w:cs="Times New Roman"/>
          <w:b/>
          <w:sz w:val="29"/>
          <w:szCs w:val="29"/>
          <w:lang w:val="nl-NL"/>
        </w:rPr>
        <w:t xml:space="preserve"> </w:t>
      </w:r>
      <w:r w:rsidR="0023543D" w:rsidRPr="00B7654D">
        <w:rPr>
          <w:rFonts w:ascii="Times New Roman" w:eastAsia="Times New Roman" w:hAnsi="Times New Roman" w:cs="Times New Roman"/>
          <w:b/>
          <w:sz w:val="29"/>
          <w:szCs w:val="29"/>
          <w:lang w:val="nl-NL"/>
        </w:rPr>
        <w:t>NỘI DUNG</w:t>
      </w:r>
      <w:r w:rsidR="004745A9" w:rsidRPr="00B7654D">
        <w:rPr>
          <w:rFonts w:ascii="Times New Roman" w:eastAsia="Times New Roman" w:hAnsi="Times New Roman" w:cs="Times New Roman"/>
          <w:b/>
          <w:sz w:val="29"/>
          <w:szCs w:val="29"/>
          <w:lang w:val="nl-NL"/>
        </w:rPr>
        <w:t>, HÌNH THỨC TUYÊN TRUYỀN</w:t>
      </w:r>
      <w:r w:rsidR="00125477">
        <w:rPr>
          <w:rFonts w:ascii="Times New Roman" w:eastAsia="Times New Roman" w:hAnsi="Times New Roman" w:cs="Times New Roman"/>
          <w:b/>
          <w:sz w:val="29"/>
          <w:szCs w:val="29"/>
          <w:lang w:val="nl-NL"/>
        </w:rPr>
        <w:t>, PHỔ BIẾN</w:t>
      </w:r>
    </w:p>
    <w:p w14:paraId="4E90E262" w14:textId="5BEC41A0" w:rsidR="0056382C" w:rsidRPr="00B7654D" w:rsidRDefault="0056382C" w:rsidP="00B7654D">
      <w:pPr>
        <w:widowControl w:val="0"/>
        <w:spacing w:before="120" w:after="120" w:line="380" w:lineRule="exact"/>
        <w:ind w:firstLine="570"/>
        <w:jc w:val="both"/>
        <w:rPr>
          <w:rFonts w:ascii="Times New Roman" w:eastAsia="Times New Roman" w:hAnsi="Times New Roman" w:cs="Times New Roman"/>
          <w:b/>
          <w:sz w:val="29"/>
          <w:szCs w:val="29"/>
          <w:lang w:val="nl-NL"/>
        </w:rPr>
      </w:pPr>
      <w:r w:rsidRPr="00B7654D">
        <w:rPr>
          <w:rFonts w:ascii="Times New Roman" w:eastAsia="Times New Roman" w:hAnsi="Times New Roman" w:cs="Times New Roman"/>
          <w:b/>
          <w:sz w:val="29"/>
          <w:szCs w:val="29"/>
          <w:lang w:val="nl-NL"/>
        </w:rPr>
        <w:t xml:space="preserve">1. Nội dung </w:t>
      </w:r>
      <w:r w:rsidR="00CF2940" w:rsidRPr="00B7654D">
        <w:rPr>
          <w:rFonts w:ascii="Times New Roman" w:eastAsia="Times New Roman" w:hAnsi="Times New Roman" w:cs="Times New Roman"/>
          <w:b/>
          <w:sz w:val="29"/>
          <w:szCs w:val="29"/>
          <w:lang w:val="nl-NL"/>
        </w:rPr>
        <w:t>tuyên truyền</w:t>
      </w:r>
      <w:r w:rsidR="00125477">
        <w:rPr>
          <w:rFonts w:ascii="Times New Roman" w:eastAsia="Times New Roman" w:hAnsi="Times New Roman" w:cs="Times New Roman"/>
          <w:b/>
          <w:sz w:val="29"/>
          <w:szCs w:val="29"/>
          <w:lang w:val="nl-NL"/>
        </w:rPr>
        <w:t>, phổ biến</w:t>
      </w:r>
    </w:p>
    <w:p w14:paraId="11B90595" w14:textId="77777777" w:rsidR="004745A9" w:rsidRPr="00B7654D" w:rsidRDefault="004332CA" w:rsidP="00B7654D">
      <w:pPr>
        <w:widowControl w:val="0"/>
        <w:spacing w:before="120" w:after="120" w:line="380" w:lineRule="exact"/>
        <w:ind w:firstLine="573"/>
        <w:jc w:val="both"/>
        <w:rPr>
          <w:rFonts w:ascii="Times New Roman" w:eastAsia="Times New Roman" w:hAnsi="Times New Roman" w:cs="Times New Roman"/>
          <w:sz w:val="29"/>
          <w:szCs w:val="29"/>
          <w:lang w:val="nl-NL"/>
        </w:rPr>
      </w:pPr>
      <w:r w:rsidRPr="00B7654D">
        <w:rPr>
          <w:rFonts w:ascii="Times New Roman" w:eastAsia="Times New Roman" w:hAnsi="Times New Roman" w:cs="Times New Roman"/>
          <w:b/>
          <w:i/>
          <w:sz w:val="29"/>
          <w:szCs w:val="29"/>
          <w:lang w:val="nl-NL"/>
        </w:rPr>
        <w:t>1.1.</w:t>
      </w:r>
      <w:r w:rsidR="00D655AE" w:rsidRPr="00B7654D">
        <w:rPr>
          <w:rFonts w:ascii="Times New Roman" w:eastAsia="Times New Roman" w:hAnsi="Times New Roman" w:cs="Times New Roman"/>
          <w:b/>
          <w:i/>
          <w:sz w:val="29"/>
          <w:szCs w:val="29"/>
          <w:lang w:val="nl-NL"/>
        </w:rPr>
        <w:t xml:space="preserve"> </w:t>
      </w:r>
      <w:r w:rsidR="004745A9" w:rsidRPr="00B7654D">
        <w:rPr>
          <w:rFonts w:ascii="Times New Roman" w:eastAsia="Times New Roman" w:hAnsi="Times New Roman" w:cs="Times New Roman"/>
          <w:b/>
          <w:i/>
          <w:sz w:val="29"/>
          <w:szCs w:val="29"/>
          <w:lang w:val="nl-NL"/>
        </w:rPr>
        <w:t>Chỉ thị số 12-CT/TW, ngày 05/01/2022 của Ban Bí thư</w:t>
      </w:r>
      <w:r w:rsidR="004745A9" w:rsidRPr="00B7654D">
        <w:rPr>
          <w:rFonts w:ascii="Times New Roman" w:eastAsia="Times New Roman" w:hAnsi="Times New Roman" w:cs="Times New Roman"/>
          <w:sz w:val="29"/>
          <w:szCs w:val="29"/>
          <w:lang w:val="nl-NL"/>
        </w:rPr>
        <w:t xml:space="preserve"> </w:t>
      </w:r>
    </w:p>
    <w:p w14:paraId="5B51FF94" w14:textId="5F7A1CA4" w:rsidR="004745A9" w:rsidRPr="00B7654D" w:rsidRDefault="00AD1F32"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C</w:t>
      </w:r>
      <w:r w:rsidR="004745A9" w:rsidRPr="00B7654D">
        <w:rPr>
          <w:rFonts w:ascii="Times New Roman" w:eastAsia="Times New Roman" w:hAnsi="Times New Roman" w:cs="Times New Roman"/>
          <w:bCs/>
          <w:sz w:val="29"/>
          <w:szCs w:val="29"/>
          <w:lang w:val="nl-NL"/>
        </w:rPr>
        <w:t>hủ trương, đường lối, chính sách đối ngoại nhân dân của Đ</w:t>
      </w:r>
      <w:r w:rsidRPr="00B7654D">
        <w:rPr>
          <w:rFonts w:ascii="Times New Roman" w:eastAsia="Times New Roman" w:hAnsi="Times New Roman" w:cs="Times New Roman"/>
          <w:bCs/>
          <w:sz w:val="29"/>
          <w:szCs w:val="29"/>
          <w:lang w:val="nl-NL"/>
        </w:rPr>
        <w:t>ả</w:t>
      </w:r>
      <w:r w:rsidR="004745A9" w:rsidRPr="00B7654D">
        <w:rPr>
          <w:rFonts w:ascii="Times New Roman" w:eastAsia="Times New Roman" w:hAnsi="Times New Roman" w:cs="Times New Roman"/>
          <w:bCs/>
          <w:sz w:val="29"/>
          <w:szCs w:val="29"/>
          <w:lang w:val="nl-NL"/>
        </w:rPr>
        <w:t xml:space="preserve">ng, Nhà nước. Kế hoạch của </w:t>
      </w:r>
      <w:r w:rsidRPr="00B7654D">
        <w:rPr>
          <w:rFonts w:ascii="Times New Roman" w:eastAsia="Times New Roman" w:hAnsi="Times New Roman" w:cs="Times New Roman"/>
          <w:bCs/>
          <w:sz w:val="29"/>
          <w:szCs w:val="29"/>
          <w:lang w:val="nl-NL"/>
        </w:rPr>
        <w:t>các cấp</w:t>
      </w:r>
      <w:r w:rsidR="004745A9" w:rsidRPr="00B7654D">
        <w:rPr>
          <w:rFonts w:ascii="Times New Roman" w:eastAsia="Times New Roman" w:hAnsi="Times New Roman" w:cs="Times New Roman"/>
          <w:bCs/>
          <w:sz w:val="29"/>
          <w:szCs w:val="29"/>
          <w:lang w:val="nl-NL"/>
        </w:rPr>
        <w:t xml:space="preserve"> ủy </w:t>
      </w:r>
      <w:r w:rsidRPr="00B7654D">
        <w:rPr>
          <w:rFonts w:ascii="Times New Roman" w:eastAsia="Times New Roman" w:hAnsi="Times New Roman" w:cs="Times New Roman"/>
          <w:bCs/>
          <w:sz w:val="29"/>
          <w:szCs w:val="29"/>
          <w:lang w:val="nl-NL"/>
        </w:rPr>
        <w:t xml:space="preserve">Đảng </w:t>
      </w:r>
      <w:r w:rsidR="004745A9" w:rsidRPr="00B7654D">
        <w:rPr>
          <w:rFonts w:ascii="Times New Roman" w:eastAsia="Times New Roman" w:hAnsi="Times New Roman" w:cs="Times New Roman"/>
          <w:bCs/>
          <w:sz w:val="29"/>
          <w:szCs w:val="29"/>
          <w:lang w:val="nl-NL"/>
        </w:rPr>
        <w:t xml:space="preserve">thực hiện Chỉ thị số 12-CT/TW </w:t>
      </w:r>
      <w:r w:rsidRPr="00B7654D">
        <w:rPr>
          <w:rFonts w:ascii="Times New Roman" w:eastAsia="Times New Roman" w:hAnsi="Times New Roman" w:cs="Times New Roman"/>
          <w:bCs/>
          <w:sz w:val="29"/>
          <w:szCs w:val="29"/>
          <w:lang w:val="nl-NL"/>
        </w:rPr>
        <w:t xml:space="preserve">của Ban Bí thư </w:t>
      </w:r>
      <w:r w:rsidR="004745A9" w:rsidRPr="00B7654D">
        <w:rPr>
          <w:rFonts w:ascii="Times New Roman" w:eastAsia="Times New Roman" w:hAnsi="Times New Roman" w:cs="Times New Roman"/>
          <w:bCs/>
          <w:sz w:val="29"/>
          <w:szCs w:val="29"/>
          <w:lang w:val="nl-NL"/>
        </w:rPr>
        <w:t xml:space="preserve">về đối ngoại nhân dân trong tình hình mới. Gắn tuyên truyền Chỉ thị số 12- CT/TW </w:t>
      </w:r>
      <w:r w:rsidRPr="00B7654D">
        <w:rPr>
          <w:rFonts w:ascii="Times New Roman" w:eastAsia="Times New Roman" w:hAnsi="Times New Roman" w:cs="Times New Roman"/>
          <w:bCs/>
          <w:sz w:val="29"/>
          <w:szCs w:val="29"/>
          <w:lang w:val="nl-NL"/>
        </w:rPr>
        <w:t>với kết quả hoạt động đố</w:t>
      </w:r>
      <w:r w:rsidR="004745A9" w:rsidRPr="00B7654D">
        <w:rPr>
          <w:rFonts w:ascii="Times New Roman" w:eastAsia="Times New Roman" w:hAnsi="Times New Roman" w:cs="Times New Roman"/>
          <w:bCs/>
          <w:sz w:val="29"/>
          <w:szCs w:val="29"/>
          <w:lang w:val="nl-NL"/>
        </w:rPr>
        <w:t>i ngoại nhân dân của tỉnh</w:t>
      </w:r>
      <w:r w:rsidRPr="00B7654D">
        <w:rPr>
          <w:rFonts w:ascii="Times New Roman" w:eastAsia="Times New Roman" w:hAnsi="Times New Roman" w:cs="Times New Roman"/>
          <w:bCs/>
          <w:sz w:val="29"/>
          <w:szCs w:val="29"/>
          <w:lang w:val="nl-NL"/>
        </w:rPr>
        <w:t>, thành phố</w:t>
      </w:r>
      <w:r w:rsidR="004745A9" w:rsidRPr="00B7654D">
        <w:rPr>
          <w:rFonts w:ascii="Times New Roman" w:eastAsia="Times New Roman" w:hAnsi="Times New Roman" w:cs="Times New Roman"/>
          <w:bCs/>
          <w:sz w:val="29"/>
          <w:szCs w:val="29"/>
          <w:lang w:val="nl-NL"/>
        </w:rPr>
        <w:t>. Tập trung tuyên truyền, phân tích, làm rõ:</w:t>
      </w:r>
    </w:p>
    <w:p w14:paraId="566DC11C" w14:textId="092FDB5F" w:rsidR="004745A9" w:rsidRPr="00B7654D" w:rsidRDefault="00AD1F32"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w:t>
      </w:r>
      <w:r w:rsidR="004745A9" w:rsidRPr="00B7654D">
        <w:rPr>
          <w:rFonts w:ascii="Times New Roman" w:eastAsia="Times New Roman" w:hAnsi="Times New Roman" w:cs="Times New Roman"/>
          <w:bCs/>
          <w:sz w:val="29"/>
          <w:szCs w:val="29"/>
          <w:lang w:val="nl-NL"/>
        </w:rPr>
        <w:t xml:space="preserve"> Nội hàm đối ngoại nhân dân: Đối ngoại nhân dân là quan hệ và hoạt động đ</w:t>
      </w:r>
      <w:r w:rsidRPr="00B7654D">
        <w:rPr>
          <w:rFonts w:ascii="Times New Roman" w:eastAsia="Times New Roman" w:hAnsi="Times New Roman" w:cs="Times New Roman"/>
          <w:bCs/>
          <w:sz w:val="29"/>
          <w:szCs w:val="29"/>
          <w:lang w:val="nl-NL"/>
        </w:rPr>
        <w:t>ố</w:t>
      </w:r>
      <w:r w:rsidR="004745A9" w:rsidRPr="00B7654D">
        <w:rPr>
          <w:rFonts w:ascii="Times New Roman" w:eastAsia="Times New Roman" w:hAnsi="Times New Roman" w:cs="Times New Roman"/>
          <w:bCs/>
          <w:sz w:val="29"/>
          <w:szCs w:val="29"/>
          <w:lang w:val="nl-NL"/>
        </w:rPr>
        <w:t>i ngoại giữa các cá nhân, tổ chức chính trị - xã hội, xã hội - nghề nghiệp, t</w:t>
      </w:r>
      <w:r w:rsidRPr="00B7654D">
        <w:rPr>
          <w:rFonts w:ascii="Times New Roman" w:eastAsia="Times New Roman" w:hAnsi="Times New Roman" w:cs="Times New Roman"/>
          <w:bCs/>
          <w:sz w:val="29"/>
          <w:szCs w:val="29"/>
          <w:lang w:val="nl-NL"/>
        </w:rPr>
        <w:t>ổ</w:t>
      </w:r>
      <w:r w:rsidR="004745A9" w:rsidRPr="00B7654D">
        <w:rPr>
          <w:rFonts w:ascii="Times New Roman" w:eastAsia="Times New Roman" w:hAnsi="Times New Roman" w:cs="Times New Roman"/>
          <w:bCs/>
          <w:sz w:val="29"/>
          <w:szCs w:val="29"/>
          <w:lang w:val="nl-NL"/>
        </w:rPr>
        <w:t xml:space="preserve"> chức phi chính phủ... c</w:t>
      </w:r>
      <w:r w:rsidRPr="00B7654D">
        <w:rPr>
          <w:rFonts w:ascii="Times New Roman" w:eastAsia="Times New Roman" w:hAnsi="Times New Roman" w:cs="Times New Roman"/>
          <w:bCs/>
          <w:sz w:val="29"/>
          <w:szCs w:val="29"/>
          <w:lang w:val="nl-NL"/>
        </w:rPr>
        <w:t>ủ</w:t>
      </w:r>
      <w:r w:rsidR="004745A9" w:rsidRPr="00B7654D">
        <w:rPr>
          <w:rFonts w:ascii="Times New Roman" w:eastAsia="Times New Roman" w:hAnsi="Times New Roman" w:cs="Times New Roman"/>
          <w:bCs/>
          <w:sz w:val="29"/>
          <w:szCs w:val="29"/>
          <w:lang w:val="nl-NL"/>
        </w:rPr>
        <w:t xml:space="preserve">a </w:t>
      </w:r>
      <w:r w:rsidRPr="00B7654D">
        <w:rPr>
          <w:rFonts w:ascii="Times New Roman" w:eastAsia="Times New Roman" w:hAnsi="Times New Roman" w:cs="Times New Roman"/>
          <w:bCs/>
          <w:sz w:val="29"/>
          <w:szCs w:val="29"/>
          <w:lang w:val="nl-NL"/>
        </w:rPr>
        <w:t>Việt Nam</w:t>
      </w:r>
      <w:r w:rsidR="004745A9" w:rsidRPr="00B7654D">
        <w:rPr>
          <w:rFonts w:ascii="Times New Roman" w:eastAsia="Times New Roman" w:hAnsi="Times New Roman" w:cs="Times New Roman"/>
          <w:bCs/>
          <w:sz w:val="29"/>
          <w:szCs w:val="29"/>
          <w:lang w:val="nl-NL"/>
        </w:rPr>
        <w:t xml:space="preserve"> mà chủ th</w:t>
      </w:r>
      <w:r w:rsidRPr="00B7654D">
        <w:rPr>
          <w:rFonts w:ascii="Times New Roman" w:eastAsia="Times New Roman" w:hAnsi="Times New Roman" w:cs="Times New Roman"/>
          <w:bCs/>
          <w:sz w:val="29"/>
          <w:szCs w:val="29"/>
          <w:lang w:val="nl-NL"/>
        </w:rPr>
        <w:t>ể</w:t>
      </w:r>
      <w:r w:rsidR="004745A9" w:rsidRPr="00B7654D">
        <w:rPr>
          <w:rFonts w:ascii="Times New Roman" w:eastAsia="Times New Roman" w:hAnsi="Times New Roman" w:cs="Times New Roman"/>
          <w:bCs/>
          <w:sz w:val="29"/>
          <w:szCs w:val="29"/>
          <w:lang w:val="nl-NL"/>
        </w:rPr>
        <w:t xml:space="preserve"> chính là người dân, thành viên, hội viên Mặt trận Tổ quốc, các đoàn thể, các tổ chức nhân dân ở Trung ương và địa phương, với đ</w:t>
      </w:r>
      <w:r w:rsidRPr="00B7654D">
        <w:rPr>
          <w:rFonts w:ascii="Times New Roman" w:eastAsia="Times New Roman" w:hAnsi="Times New Roman" w:cs="Times New Roman"/>
          <w:bCs/>
          <w:sz w:val="29"/>
          <w:szCs w:val="29"/>
          <w:lang w:val="nl-NL"/>
        </w:rPr>
        <w:t>ố</w:t>
      </w:r>
      <w:r w:rsidR="004745A9" w:rsidRPr="00B7654D">
        <w:rPr>
          <w:rFonts w:ascii="Times New Roman" w:eastAsia="Times New Roman" w:hAnsi="Times New Roman" w:cs="Times New Roman"/>
          <w:bCs/>
          <w:sz w:val="29"/>
          <w:szCs w:val="29"/>
          <w:lang w:val="nl-NL"/>
        </w:rPr>
        <w:t>i tác nước ngoài là các chính phủ, các đảng, các tổ chức phi chính phủ và t</w:t>
      </w:r>
      <w:r w:rsidRPr="00B7654D">
        <w:rPr>
          <w:rFonts w:ascii="Times New Roman" w:eastAsia="Times New Roman" w:hAnsi="Times New Roman" w:cs="Times New Roman"/>
          <w:bCs/>
          <w:sz w:val="29"/>
          <w:szCs w:val="29"/>
          <w:lang w:val="nl-NL"/>
        </w:rPr>
        <w:t>ổ</w:t>
      </w:r>
      <w:r w:rsidR="004745A9" w:rsidRPr="00B7654D">
        <w:rPr>
          <w:rFonts w:ascii="Times New Roman" w:eastAsia="Times New Roman" w:hAnsi="Times New Roman" w:cs="Times New Roman"/>
          <w:bCs/>
          <w:sz w:val="29"/>
          <w:szCs w:val="29"/>
          <w:lang w:val="nl-NL"/>
        </w:rPr>
        <w:t xml:space="preserve"> chức quần chúng của đảng, các doanh nghiệ</w:t>
      </w:r>
      <w:r w:rsidRPr="00B7654D">
        <w:rPr>
          <w:rFonts w:ascii="Times New Roman" w:eastAsia="Times New Roman" w:hAnsi="Times New Roman" w:cs="Times New Roman"/>
          <w:bCs/>
          <w:sz w:val="29"/>
          <w:szCs w:val="29"/>
          <w:lang w:val="nl-NL"/>
        </w:rPr>
        <w:t>p, cá nhân người dân các nước.</w:t>
      </w:r>
    </w:p>
    <w:p w14:paraId="785D88B5" w14:textId="7D1877F0" w:rsidR="004745A9" w:rsidRPr="00B7654D" w:rsidRDefault="00AD1F32"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w:t>
      </w:r>
      <w:r w:rsidR="004745A9" w:rsidRPr="00B7654D">
        <w:rPr>
          <w:rFonts w:ascii="Times New Roman" w:eastAsia="Times New Roman" w:hAnsi="Times New Roman" w:cs="Times New Roman"/>
          <w:bCs/>
          <w:sz w:val="29"/>
          <w:szCs w:val="29"/>
          <w:lang w:val="nl-NL"/>
        </w:rPr>
        <w:t>Đ</w:t>
      </w:r>
      <w:r w:rsidRPr="00B7654D">
        <w:rPr>
          <w:rFonts w:ascii="Times New Roman" w:eastAsia="Times New Roman" w:hAnsi="Times New Roman" w:cs="Times New Roman"/>
          <w:bCs/>
          <w:sz w:val="29"/>
          <w:szCs w:val="29"/>
          <w:lang w:val="nl-NL"/>
        </w:rPr>
        <w:t>ố</w:t>
      </w:r>
      <w:r w:rsidR="004745A9" w:rsidRPr="00B7654D">
        <w:rPr>
          <w:rFonts w:ascii="Times New Roman" w:eastAsia="Times New Roman" w:hAnsi="Times New Roman" w:cs="Times New Roman"/>
          <w:bCs/>
          <w:sz w:val="29"/>
          <w:szCs w:val="29"/>
          <w:lang w:val="nl-NL"/>
        </w:rPr>
        <w:t>i ngoại nhân dân là kênh chia s</w:t>
      </w:r>
      <w:r w:rsidRPr="00B7654D">
        <w:rPr>
          <w:rFonts w:ascii="Times New Roman" w:eastAsia="Times New Roman" w:hAnsi="Times New Roman" w:cs="Times New Roman"/>
          <w:bCs/>
          <w:sz w:val="29"/>
          <w:szCs w:val="29"/>
          <w:lang w:val="nl-NL"/>
        </w:rPr>
        <w:t>ẻ</w:t>
      </w:r>
      <w:r w:rsidR="004745A9" w:rsidRPr="00B7654D">
        <w:rPr>
          <w:rFonts w:ascii="Times New Roman" w:eastAsia="Times New Roman" w:hAnsi="Times New Roman" w:cs="Times New Roman"/>
          <w:bCs/>
          <w:sz w:val="29"/>
          <w:szCs w:val="29"/>
          <w:lang w:val="nl-NL"/>
        </w:rPr>
        <w:t xml:space="preserve"> thông tin, các mối quan tâm chung, tăng cường hiểu biết và hợp tác trong nhiều lĩnh vực, góp phần quan trọng trong thúc đẩy quan hệ hữu nghị và hợp tác nhân dân, xây dựng nền tảng xã hội tích cực, thuận lợi giữa Việt Nam với các nước, phục vụ các nhiệm vụ bảo vệ, xây </w:t>
      </w:r>
      <w:r w:rsidR="004745A9" w:rsidRPr="000045DD">
        <w:rPr>
          <w:rFonts w:ascii="Times New Roman" w:eastAsia="Times New Roman" w:hAnsi="Times New Roman" w:cs="Times New Roman"/>
          <w:bCs/>
          <w:spacing w:val="4"/>
          <w:sz w:val="29"/>
          <w:szCs w:val="29"/>
          <w:lang w:val="nl-NL"/>
        </w:rPr>
        <w:t>dựng và phát triển đất nước; đóng góp vào việc hoạch định, tuyên truyền và triển khai đường lối, ch</w:t>
      </w:r>
      <w:r w:rsidRPr="000045DD">
        <w:rPr>
          <w:rFonts w:ascii="Times New Roman" w:eastAsia="Times New Roman" w:hAnsi="Times New Roman" w:cs="Times New Roman"/>
          <w:bCs/>
          <w:spacing w:val="4"/>
          <w:sz w:val="29"/>
          <w:szCs w:val="29"/>
          <w:lang w:val="nl-NL"/>
        </w:rPr>
        <w:t>ủ</w:t>
      </w:r>
      <w:r w:rsidR="000045DD" w:rsidRPr="000045DD">
        <w:rPr>
          <w:rFonts w:ascii="Times New Roman" w:eastAsia="Times New Roman" w:hAnsi="Times New Roman" w:cs="Times New Roman"/>
          <w:bCs/>
          <w:spacing w:val="4"/>
          <w:sz w:val="29"/>
          <w:szCs w:val="29"/>
          <w:lang w:val="nl-NL"/>
        </w:rPr>
        <w:t xml:space="preserve"> trương </w:t>
      </w:r>
      <w:r w:rsidR="004745A9" w:rsidRPr="000045DD">
        <w:rPr>
          <w:rFonts w:ascii="Times New Roman" w:eastAsia="Times New Roman" w:hAnsi="Times New Roman" w:cs="Times New Roman"/>
          <w:bCs/>
          <w:spacing w:val="4"/>
          <w:sz w:val="29"/>
          <w:szCs w:val="29"/>
          <w:lang w:val="nl-NL"/>
        </w:rPr>
        <w:t xml:space="preserve">của Đảng và </w:t>
      </w:r>
      <w:r w:rsidR="000045DD" w:rsidRPr="000045DD">
        <w:rPr>
          <w:rFonts w:ascii="Times New Roman" w:eastAsia="Times New Roman" w:hAnsi="Times New Roman" w:cs="Times New Roman"/>
          <w:bCs/>
          <w:spacing w:val="4"/>
          <w:sz w:val="29"/>
          <w:szCs w:val="29"/>
          <w:lang w:val="nl-NL"/>
        </w:rPr>
        <w:t xml:space="preserve">chính sách, </w:t>
      </w:r>
      <w:r w:rsidR="004745A9" w:rsidRPr="000045DD">
        <w:rPr>
          <w:rFonts w:ascii="Times New Roman" w:eastAsia="Times New Roman" w:hAnsi="Times New Roman" w:cs="Times New Roman"/>
          <w:bCs/>
          <w:spacing w:val="4"/>
          <w:sz w:val="29"/>
          <w:szCs w:val="29"/>
          <w:lang w:val="nl-NL"/>
        </w:rPr>
        <w:t xml:space="preserve">pháp luật của Nhà nước; bảo vệ lợi ích quốc gia - dân tộc trong quá trình hội nhập và </w:t>
      </w:r>
      <w:r w:rsidR="000161B2" w:rsidRPr="000045DD">
        <w:rPr>
          <w:rFonts w:ascii="Times New Roman" w:eastAsia="Times New Roman" w:hAnsi="Times New Roman" w:cs="Times New Roman"/>
          <w:bCs/>
          <w:spacing w:val="4"/>
          <w:sz w:val="29"/>
          <w:szCs w:val="29"/>
          <w:lang w:val="nl-NL"/>
        </w:rPr>
        <w:t xml:space="preserve">hợp </w:t>
      </w:r>
      <w:r w:rsidR="004745A9" w:rsidRPr="000045DD">
        <w:rPr>
          <w:rFonts w:ascii="Times New Roman" w:eastAsia="Times New Roman" w:hAnsi="Times New Roman" w:cs="Times New Roman"/>
          <w:bCs/>
          <w:spacing w:val="4"/>
          <w:sz w:val="29"/>
          <w:szCs w:val="29"/>
          <w:lang w:val="nl-NL"/>
        </w:rPr>
        <w:t>tác qu</w:t>
      </w:r>
      <w:r w:rsidR="000161B2" w:rsidRPr="000045DD">
        <w:rPr>
          <w:rFonts w:ascii="Times New Roman" w:eastAsia="Times New Roman" w:hAnsi="Times New Roman" w:cs="Times New Roman"/>
          <w:bCs/>
          <w:spacing w:val="4"/>
          <w:sz w:val="29"/>
          <w:szCs w:val="29"/>
          <w:lang w:val="nl-NL"/>
        </w:rPr>
        <w:t>ố</w:t>
      </w:r>
      <w:r w:rsidR="004745A9" w:rsidRPr="000045DD">
        <w:rPr>
          <w:rFonts w:ascii="Times New Roman" w:eastAsia="Times New Roman" w:hAnsi="Times New Roman" w:cs="Times New Roman"/>
          <w:bCs/>
          <w:spacing w:val="4"/>
          <w:sz w:val="29"/>
          <w:szCs w:val="29"/>
          <w:lang w:val="nl-NL"/>
        </w:rPr>
        <w:t>c tế của đất nước.</w:t>
      </w:r>
    </w:p>
    <w:p w14:paraId="0E998F7B" w14:textId="39AD4563" w:rsidR="004745A9" w:rsidRPr="00B7654D" w:rsidRDefault="000161B2"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w:t>
      </w:r>
      <w:r w:rsidR="004745A9" w:rsidRPr="00B7654D">
        <w:rPr>
          <w:rFonts w:ascii="Times New Roman" w:eastAsia="Times New Roman" w:hAnsi="Times New Roman" w:cs="Times New Roman"/>
          <w:bCs/>
          <w:sz w:val="29"/>
          <w:szCs w:val="29"/>
          <w:lang w:val="nl-NL"/>
        </w:rPr>
        <w:t xml:space="preserve"> </w:t>
      </w:r>
      <w:r w:rsidRPr="00B7654D">
        <w:rPr>
          <w:rFonts w:ascii="Times New Roman" w:eastAsia="Times New Roman" w:hAnsi="Times New Roman" w:cs="Times New Roman"/>
          <w:bCs/>
          <w:sz w:val="29"/>
          <w:szCs w:val="29"/>
          <w:lang w:val="nl-NL"/>
        </w:rPr>
        <w:t>V</w:t>
      </w:r>
      <w:r w:rsidR="004745A9" w:rsidRPr="00B7654D">
        <w:rPr>
          <w:rFonts w:ascii="Times New Roman" w:eastAsia="Times New Roman" w:hAnsi="Times New Roman" w:cs="Times New Roman"/>
          <w:bCs/>
          <w:sz w:val="29"/>
          <w:szCs w:val="29"/>
          <w:lang w:val="nl-NL"/>
        </w:rPr>
        <w:t>ề trụ cột đối ngoại nhân dân: Đối ngoại nhân dân là một trong ba trụ cột, cùng đ</w:t>
      </w:r>
      <w:r w:rsidRPr="00B7654D">
        <w:rPr>
          <w:rFonts w:ascii="Times New Roman" w:eastAsia="Times New Roman" w:hAnsi="Times New Roman" w:cs="Times New Roman"/>
          <w:bCs/>
          <w:sz w:val="29"/>
          <w:szCs w:val="29"/>
          <w:lang w:val="nl-NL"/>
        </w:rPr>
        <w:t>ố</w:t>
      </w:r>
      <w:r w:rsidR="004745A9" w:rsidRPr="00B7654D">
        <w:rPr>
          <w:rFonts w:ascii="Times New Roman" w:eastAsia="Times New Roman" w:hAnsi="Times New Roman" w:cs="Times New Roman"/>
          <w:bCs/>
          <w:sz w:val="29"/>
          <w:szCs w:val="29"/>
          <w:lang w:val="nl-NL"/>
        </w:rPr>
        <w:t>i ngoại Đảng và ngoại giao Nhà nước tạo nên sức mạnh t</w:t>
      </w:r>
      <w:r w:rsidRPr="00B7654D">
        <w:rPr>
          <w:rFonts w:ascii="Times New Roman" w:eastAsia="Times New Roman" w:hAnsi="Times New Roman" w:cs="Times New Roman"/>
          <w:bCs/>
          <w:sz w:val="29"/>
          <w:szCs w:val="29"/>
          <w:lang w:val="nl-NL"/>
        </w:rPr>
        <w:t>ổ</w:t>
      </w:r>
      <w:r w:rsidR="004745A9" w:rsidRPr="00B7654D">
        <w:rPr>
          <w:rFonts w:ascii="Times New Roman" w:eastAsia="Times New Roman" w:hAnsi="Times New Roman" w:cs="Times New Roman"/>
          <w:bCs/>
          <w:sz w:val="29"/>
          <w:szCs w:val="29"/>
          <w:lang w:val="nl-NL"/>
        </w:rPr>
        <w:t xml:space="preserve">ng hợp của đối ngoại Việt Nam. Trụ cột đối ngoại nhân dân với sự tham gia chủ động của các tổ chức nhân dân và người dân, có đặc thù phù hợp với hệ thống chính </w:t>
      </w:r>
      <w:r w:rsidR="004745A9" w:rsidRPr="00B7654D">
        <w:rPr>
          <w:rFonts w:ascii="Times New Roman" w:eastAsia="Times New Roman" w:hAnsi="Times New Roman" w:cs="Times New Roman"/>
          <w:bCs/>
          <w:sz w:val="29"/>
          <w:szCs w:val="29"/>
          <w:lang w:val="nl-NL"/>
        </w:rPr>
        <w:lastRenderedPageBreak/>
        <w:t>trị Việt Nam, th</w:t>
      </w:r>
      <w:r w:rsidRPr="00B7654D">
        <w:rPr>
          <w:rFonts w:ascii="Times New Roman" w:eastAsia="Times New Roman" w:hAnsi="Times New Roman" w:cs="Times New Roman"/>
          <w:bCs/>
          <w:sz w:val="29"/>
          <w:szCs w:val="29"/>
          <w:lang w:val="nl-NL"/>
        </w:rPr>
        <w:t>ể</w:t>
      </w:r>
      <w:r w:rsidR="004745A9" w:rsidRPr="00B7654D">
        <w:rPr>
          <w:rFonts w:ascii="Times New Roman" w:eastAsia="Times New Roman" w:hAnsi="Times New Roman" w:cs="Times New Roman"/>
          <w:bCs/>
          <w:sz w:val="29"/>
          <w:szCs w:val="29"/>
          <w:lang w:val="nl-NL"/>
        </w:rPr>
        <w:t xml:space="preserve"> hiện sự đoàn kết, nhất trí của dân tộc Việt Nam do Đảng Cộng s</w:t>
      </w:r>
      <w:r w:rsidRPr="00B7654D">
        <w:rPr>
          <w:rFonts w:ascii="Times New Roman" w:eastAsia="Times New Roman" w:hAnsi="Times New Roman" w:cs="Times New Roman"/>
          <w:bCs/>
          <w:sz w:val="29"/>
          <w:szCs w:val="29"/>
          <w:lang w:val="nl-NL"/>
        </w:rPr>
        <w:t>ả</w:t>
      </w:r>
      <w:r w:rsidR="004745A9" w:rsidRPr="00B7654D">
        <w:rPr>
          <w:rFonts w:ascii="Times New Roman" w:eastAsia="Times New Roman" w:hAnsi="Times New Roman" w:cs="Times New Roman"/>
          <w:bCs/>
          <w:sz w:val="29"/>
          <w:szCs w:val="29"/>
          <w:lang w:val="nl-NL"/>
        </w:rPr>
        <w:t>n Việt Nam lãnh đạo trên mặt trận đối ngoại. Đối ngoại nhân dân có quan hệ gắn kết chặt chẽ, thống nh</w:t>
      </w:r>
      <w:r w:rsidRPr="00B7654D">
        <w:rPr>
          <w:rFonts w:ascii="Times New Roman" w:eastAsia="Times New Roman" w:hAnsi="Times New Roman" w:cs="Times New Roman"/>
          <w:bCs/>
          <w:sz w:val="29"/>
          <w:szCs w:val="29"/>
          <w:lang w:val="nl-NL"/>
        </w:rPr>
        <w:t>ấ</w:t>
      </w:r>
      <w:r w:rsidR="004745A9" w:rsidRPr="00B7654D">
        <w:rPr>
          <w:rFonts w:ascii="Times New Roman" w:eastAsia="Times New Roman" w:hAnsi="Times New Roman" w:cs="Times New Roman"/>
          <w:bCs/>
          <w:sz w:val="29"/>
          <w:szCs w:val="29"/>
          <w:lang w:val="nl-NL"/>
        </w:rPr>
        <w:t>t với hai trụ cột còn lại. Trong nhiều b</w:t>
      </w:r>
      <w:r w:rsidRPr="00B7654D">
        <w:rPr>
          <w:rFonts w:ascii="Times New Roman" w:eastAsia="Times New Roman" w:hAnsi="Times New Roman" w:cs="Times New Roman"/>
          <w:bCs/>
          <w:sz w:val="29"/>
          <w:szCs w:val="29"/>
          <w:lang w:val="nl-NL"/>
        </w:rPr>
        <w:t>ố</w:t>
      </w:r>
      <w:r w:rsidR="004745A9" w:rsidRPr="00B7654D">
        <w:rPr>
          <w:rFonts w:ascii="Times New Roman" w:eastAsia="Times New Roman" w:hAnsi="Times New Roman" w:cs="Times New Roman"/>
          <w:bCs/>
          <w:sz w:val="29"/>
          <w:szCs w:val="29"/>
          <w:lang w:val="nl-NL"/>
        </w:rPr>
        <w:t>i c</w:t>
      </w:r>
      <w:r w:rsidRPr="00B7654D">
        <w:rPr>
          <w:rFonts w:ascii="Times New Roman" w:eastAsia="Times New Roman" w:hAnsi="Times New Roman" w:cs="Times New Roman"/>
          <w:bCs/>
          <w:sz w:val="29"/>
          <w:szCs w:val="29"/>
          <w:lang w:val="nl-NL"/>
        </w:rPr>
        <w:t>ả</w:t>
      </w:r>
      <w:r w:rsidR="004745A9" w:rsidRPr="00B7654D">
        <w:rPr>
          <w:rFonts w:ascii="Times New Roman" w:eastAsia="Times New Roman" w:hAnsi="Times New Roman" w:cs="Times New Roman"/>
          <w:bCs/>
          <w:sz w:val="29"/>
          <w:szCs w:val="29"/>
          <w:lang w:val="nl-NL"/>
        </w:rPr>
        <w:t>nh, điều kiện và đối tác cụ thể, đối ngoại nhân dân với phương thức linh hoạt, mềm dẻo có khả năng phát huy tốt vai trò tiên phong, đột phá trong triển khai nhiều nhiệm vụ đối ngoại quan trọng, qua đó hỗ trợ đắc lực và hiệu qu</w:t>
      </w:r>
      <w:r w:rsidRPr="00B7654D">
        <w:rPr>
          <w:rFonts w:ascii="Times New Roman" w:eastAsia="Times New Roman" w:hAnsi="Times New Roman" w:cs="Times New Roman"/>
          <w:bCs/>
          <w:sz w:val="29"/>
          <w:szCs w:val="29"/>
          <w:lang w:val="nl-NL"/>
        </w:rPr>
        <w:t>ả</w:t>
      </w:r>
      <w:r w:rsidR="004745A9" w:rsidRPr="00B7654D">
        <w:rPr>
          <w:rFonts w:ascii="Times New Roman" w:eastAsia="Times New Roman" w:hAnsi="Times New Roman" w:cs="Times New Roman"/>
          <w:bCs/>
          <w:sz w:val="29"/>
          <w:szCs w:val="29"/>
          <w:lang w:val="nl-NL"/>
        </w:rPr>
        <w:t xml:space="preserve"> cho đ</w:t>
      </w:r>
      <w:r w:rsidRPr="00B7654D">
        <w:rPr>
          <w:rFonts w:ascii="Times New Roman" w:eastAsia="Times New Roman" w:hAnsi="Times New Roman" w:cs="Times New Roman"/>
          <w:bCs/>
          <w:sz w:val="29"/>
          <w:szCs w:val="29"/>
          <w:lang w:val="nl-NL"/>
        </w:rPr>
        <w:t>ố</w:t>
      </w:r>
      <w:r w:rsidR="004745A9" w:rsidRPr="00B7654D">
        <w:rPr>
          <w:rFonts w:ascii="Times New Roman" w:eastAsia="Times New Roman" w:hAnsi="Times New Roman" w:cs="Times New Roman"/>
          <w:bCs/>
          <w:sz w:val="29"/>
          <w:szCs w:val="29"/>
          <w:lang w:val="nl-NL"/>
        </w:rPr>
        <w:t>i ngoại Đảng và ngoại giao Nhà nước.</w:t>
      </w:r>
    </w:p>
    <w:p w14:paraId="2E3381B1" w14:textId="2656E18B" w:rsidR="004745A9" w:rsidRPr="00B7654D" w:rsidRDefault="004745A9"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Mục tiêu của Chỉ thị </w:t>
      </w:r>
      <w:r w:rsidR="000161B2" w:rsidRPr="00B7654D">
        <w:rPr>
          <w:rFonts w:ascii="Times New Roman" w:eastAsia="Times New Roman" w:hAnsi="Times New Roman" w:cs="Times New Roman"/>
          <w:bCs/>
          <w:sz w:val="29"/>
          <w:szCs w:val="29"/>
          <w:lang w:val="nl-NL"/>
        </w:rPr>
        <w:t>số</w:t>
      </w:r>
      <w:r w:rsidRPr="00B7654D">
        <w:rPr>
          <w:rFonts w:ascii="Times New Roman" w:eastAsia="Times New Roman" w:hAnsi="Times New Roman" w:cs="Times New Roman"/>
          <w:bCs/>
          <w:sz w:val="29"/>
          <w:szCs w:val="29"/>
          <w:lang w:val="nl-NL"/>
        </w:rPr>
        <w:t>12-CT/TW: Củng cố, nâng cao hiệu quả công tác đối ngoại nhân dân - một trong ba trụ cột của nền ngoại giao toàn diện, hiện đại của đất nước. Đối ngoại nhân dân, cùng với đ</w:t>
      </w:r>
      <w:r w:rsidR="000161B2" w:rsidRPr="00B7654D">
        <w:rPr>
          <w:rFonts w:ascii="Times New Roman" w:eastAsia="Times New Roman" w:hAnsi="Times New Roman" w:cs="Times New Roman"/>
          <w:bCs/>
          <w:sz w:val="29"/>
          <w:szCs w:val="29"/>
          <w:lang w:val="nl-NL"/>
        </w:rPr>
        <w:t>ố</w:t>
      </w:r>
      <w:r w:rsidRPr="00B7654D">
        <w:rPr>
          <w:rFonts w:ascii="Times New Roman" w:eastAsia="Times New Roman" w:hAnsi="Times New Roman" w:cs="Times New Roman"/>
          <w:bCs/>
          <w:sz w:val="29"/>
          <w:szCs w:val="29"/>
          <w:lang w:val="nl-NL"/>
        </w:rPr>
        <w:t>i ngoại Đảng và ngoại giao Nhà nước, phát huy vai trò tiên phong trong việc tăng cường</w:t>
      </w:r>
      <w:r w:rsidR="000045DD">
        <w:rPr>
          <w:rFonts w:ascii="Times New Roman" w:eastAsia="Times New Roman" w:hAnsi="Times New Roman" w:cs="Times New Roman"/>
          <w:bCs/>
          <w:sz w:val="29"/>
          <w:szCs w:val="29"/>
          <w:lang w:val="nl-NL"/>
        </w:rPr>
        <w:t xml:space="preserve"> quan hệ hữu nghị, hợp tác với N</w:t>
      </w:r>
      <w:r w:rsidRPr="00B7654D">
        <w:rPr>
          <w:rFonts w:ascii="Times New Roman" w:eastAsia="Times New Roman" w:hAnsi="Times New Roman" w:cs="Times New Roman"/>
          <w:bCs/>
          <w:sz w:val="29"/>
          <w:szCs w:val="29"/>
          <w:lang w:val="nl-NL"/>
        </w:rPr>
        <w:t>hân dân các nước, góp phần tạo lập và gi</w:t>
      </w:r>
      <w:r w:rsidR="000161B2" w:rsidRPr="00B7654D">
        <w:rPr>
          <w:rFonts w:ascii="Times New Roman" w:eastAsia="Times New Roman" w:hAnsi="Times New Roman" w:cs="Times New Roman"/>
          <w:bCs/>
          <w:sz w:val="29"/>
          <w:szCs w:val="29"/>
          <w:lang w:val="nl-NL"/>
        </w:rPr>
        <w:t>ữ</w:t>
      </w:r>
      <w:r w:rsidRPr="00B7654D">
        <w:rPr>
          <w:rFonts w:ascii="Times New Roman" w:eastAsia="Times New Roman" w:hAnsi="Times New Roman" w:cs="Times New Roman"/>
          <w:bCs/>
          <w:sz w:val="29"/>
          <w:szCs w:val="29"/>
          <w:lang w:val="nl-NL"/>
        </w:rPr>
        <w:t xml:space="preserve"> v</w:t>
      </w:r>
      <w:r w:rsidR="000161B2" w:rsidRPr="00B7654D">
        <w:rPr>
          <w:rFonts w:ascii="Times New Roman" w:eastAsia="Times New Roman" w:hAnsi="Times New Roman" w:cs="Times New Roman"/>
          <w:bCs/>
          <w:sz w:val="29"/>
          <w:szCs w:val="29"/>
          <w:lang w:val="nl-NL"/>
        </w:rPr>
        <w:t>ữ</w:t>
      </w:r>
      <w:r w:rsidRPr="00B7654D">
        <w:rPr>
          <w:rFonts w:ascii="Times New Roman" w:eastAsia="Times New Roman" w:hAnsi="Times New Roman" w:cs="Times New Roman"/>
          <w:bCs/>
          <w:sz w:val="29"/>
          <w:szCs w:val="29"/>
          <w:lang w:val="nl-NL"/>
        </w:rPr>
        <w:t>ng m</w:t>
      </w:r>
      <w:r w:rsidR="000161B2" w:rsidRPr="00B7654D">
        <w:rPr>
          <w:rFonts w:ascii="Times New Roman" w:eastAsia="Times New Roman" w:hAnsi="Times New Roman" w:cs="Times New Roman"/>
          <w:bCs/>
          <w:sz w:val="29"/>
          <w:szCs w:val="29"/>
          <w:lang w:val="nl-NL"/>
        </w:rPr>
        <w:t>ô</w:t>
      </w:r>
      <w:r w:rsidRPr="00B7654D">
        <w:rPr>
          <w:rFonts w:ascii="Times New Roman" w:eastAsia="Times New Roman" w:hAnsi="Times New Roman" w:cs="Times New Roman"/>
          <w:bCs/>
          <w:sz w:val="29"/>
          <w:szCs w:val="29"/>
          <w:lang w:val="nl-NL"/>
        </w:rPr>
        <w:t xml:space="preserve">i trường hòa bình, </w:t>
      </w:r>
      <w:r w:rsidR="000161B2" w:rsidRPr="00B7654D">
        <w:rPr>
          <w:rFonts w:ascii="Times New Roman" w:eastAsia="Times New Roman" w:hAnsi="Times New Roman" w:cs="Times New Roman"/>
          <w:bCs/>
          <w:sz w:val="29"/>
          <w:szCs w:val="29"/>
          <w:lang w:val="nl-NL"/>
        </w:rPr>
        <w:t>ổ</w:t>
      </w:r>
      <w:r w:rsidRPr="00B7654D">
        <w:rPr>
          <w:rFonts w:ascii="Times New Roman" w:eastAsia="Times New Roman" w:hAnsi="Times New Roman" w:cs="Times New Roman"/>
          <w:bCs/>
          <w:sz w:val="29"/>
          <w:szCs w:val="29"/>
          <w:lang w:val="nl-NL"/>
        </w:rPr>
        <w:t>n định; bảo vệ vững chắc độc lập, ch</w:t>
      </w:r>
      <w:r w:rsidR="000161B2" w:rsidRPr="00B7654D">
        <w:rPr>
          <w:rFonts w:ascii="Times New Roman" w:eastAsia="Times New Roman" w:hAnsi="Times New Roman" w:cs="Times New Roman"/>
          <w:bCs/>
          <w:sz w:val="29"/>
          <w:szCs w:val="29"/>
          <w:lang w:val="nl-NL"/>
        </w:rPr>
        <w:t>ủ</w:t>
      </w:r>
      <w:r w:rsidRPr="00B7654D">
        <w:rPr>
          <w:rFonts w:ascii="Times New Roman" w:eastAsia="Times New Roman" w:hAnsi="Times New Roman" w:cs="Times New Roman"/>
          <w:bCs/>
          <w:sz w:val="29"/>
          <w:szCs w:val="29"/>
          <w:lang w:val="nl-NL"/>
        </w:rPr>
        <w:t xml:space="preserve"> quyền quốc gia, b</w:t>
      </w:r>
      <w:r w:rsidR="000161B2" w:rsidRPr="00B7654D">
        <w:rPr>
          <w:rFonts w:ascii="Times New Roman" w:eastAsia="Times New Roman" w:hAnsi="Times New Roman" w:cs="Times New Roman"/>
          <w:bCs/>
          <w:sz w:val="29"/>
          <w:szCs w:val="29"/>
          <w:lang w:val="nl-NL"/>
        </w:rPr>
        <w:t>ảo vệ toàn vẹn lãnh thổ</w:t>
      </w:r>
      <w:r w:rsidRPr="00B7654D">
        <w:rPr>
          <w:rFonts w:ascii="Times New Roman" w:eastAsia="Times New Roman" w:hAnsi="Times New Roman" w:cs="Times New Roman"/>
          <w:bCs/>
          <w:sz w:val="29"/>
          <w:szCs w:val="29"/>
          <w:lang w:val="nl-NL"/>
        </w:rPr>
        <w:t xml:space="preserve"> và chế độ xã hội chủ nghĩa; bảo vệ lợi ích quốc gia</w:t>
      </w:r>
      <w:r w:rsidR="000161B2" w:rsidRPr="00B7654D">
        <w:rPr>
          <w:rFonts w:ascii="Times New Roman" w:eastAsia="Times New Roman" w:hAnsi="Times New Roman" w:cs="Times New Roman"/>
          <w:bCs/>
          <w:sz w:val="29"/>
          <w:szCs w:val="29"/>
          <w:lang w:val="nl-NL"/>
        </w:rPr>
        <w:t xml:space="preserve"> </w:t>
      </w:r>
      <w:r w:rsidRPr="00B7654D">
        <w:rPr>
          <w:rFonts w:ascii="Times New Roman" w:eastAsia="Times New Roman" w:hAnsi="Times New Roman" w:cs="Times New Roman"/>
          <w:bCs/>
          <w:sz w:val="29"/>
          <w:szCs w:val="29"/>
          <w:lang w:val="nl-NL"/>
        </w:rPr>
        <w:t>-</w:t>
      </w:r>
      <w:r w:rsidR="000161B2" w:rsidRPr="00B7654D">
        <w:rPr>
          <w:rFonts w:ascii="Times New Roman" w:eastAsia="Times New Roman" w:hAnsi="Times New Roman" w:cs="Times New Roman"/>
          <w:bCs/>
          <w:sz w:val="29"/>
          <w:szCs w:val="29"/>
          <w:lang w:val="nl-NL"/>
        </w:rPr>
        <w:t xml:space="preserve"> </w:t>
      </w:r>
      <w:r w:rsidRPr="00B7654D">
        <w:rPr>
          <w:rFonts w:ascii="Times New Roman" w:eastAsia="Times New Roman" w:hAnsi="Times New Roman" w:cs="Times New Roman"/>
          <w:bCs/>
          <w:sz w:val="29"/>
          <w:szCs w:val="29"/>
          <w:lang w:val="nl-NL"/>
        </w:rPr>
        <w:t xml:space="preserve">dân tộc; kết hợp sức mạnh dân tộc với sức mạnh thời đại, huy động các nguồn lực bên ngoài, sự đoàn kết, ủng hộ mạnh mẽ của </w:t>
      </w:r>
      <w:r w:rsidR="000161B2" w:rsidRPr="00B7654D">
        <w:rPr>
          <w:rFonts w:ascii="Times New Roman" w:eastAsia="Times New Roman" w:hAnsi="Times New Roman" w:cs="Times New Roman"/>
          <w:bCs/>
          <w:sz w:val="29"/>
          <w:szCs w:val="29"/>
          <w:lang w:val="nl-NL"/>
        </w:rPr>
        <w:t>N</w:t>
      </w:r>
      <w:r w:rsidRPr="00B7654D">
        <w:rPr>
          <w:rFonts w:ascii="Times New Roman" w:eastAsia="Times New Roman" w:hAnsi="Times New Roman" w:cs="Times New Roman"/>
          <w:bCs/>
          <w:sz w:val="29"/>
          <w:szCs w:val="29"/>
          <w:lang w:val="nl-NL"/>
        </w:rPr>
        <w:t>hân dân thế giới đ</w:t>
      </w:r>
      <w:r w:rsidR="000161B2" w:rsidRPr="00B7654D">
        <w:rPr>
          <w:rFonts w:ascii="Times New Roman" w:eastAsia="Times New Roman" w:hAnsi="Times New Roman" w:cs="Times New Roman"/>
          <w:bCs/>
          <w:sz w:val="29"/>
          <w:szCs w:val="29"/>
          <w:lang w:val="nl-NL"/>
        </w:rPr>
        <w:t>ể</w:t>
      </w:r>
      <w:r w:rsidRPr="00B7654D">
        <w:rPr>
          <w:rFonts w:ascii="Times New Roman" w:eastAsia="Times New Roman" w:hAnsi="Times New Roman" w:cs="Times New Roman"/>
          <w:bCs/>
          <w:sz w:val="29"/>
          <w:szCs w:val="29"/>
          <w:lang w:val="nl-NL"/>
        </w:rPr>
        <w:t xml:space="preserve"> phát triển đất nước, nâng cao vị thế và uy tín của đất nước; cùng với các lực lượng chính trị, xã hội và </w:t>
      </w:r>
      <w:r w:rsidR="000161B2" w:rsidRPr="00B7654D">
        <w:rPr>
          <w:rFonts w:ascii="Times New Roman" w:eastAsia="Times New Roman" w:hAnsi="Times New Roman" w:cs="Times New Roman"/>
          <w:bCs/>
          <w:sz w:val="29"/>
          <w:szCs w:val="29"/>
          <w:lang w:val="nl-NL"/>
        </w:rPr>
        <w:t>N</w:t>
      </w:r>
      <w:r w:rsidRPr="00B7654D">
        <w:rPr>
          <w:rFonts w:ascii="Times New Roman" w:eastAsia="Times New Roman" w:hAnsi="Times New Roman" w:cs="Times New Roman"/>
          <w:bCs/>
          <w:sz w:val="29"/>
          <w:szCs w:val="29"/>
          <w:lang w:val="nl-NL"/>
        </w:rPr>
        <w:t>hân dân tiến bộ trên thế giới phấn đấu vì hòa bình, độc lập dân tộc, dân chủ, hợp tác phát triển và tiến bộ xã hội.</w:t>
      </w:r>
    </w:p>
    <w:p w14:paraId="29BB6235" w14:textId="130A9917" w:rsidR="004745A9" w:rsidRPr="00B7654D" w:rsidRDefault="004745A9"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Tám nhiệm vụ trọng tâm của đối ngoại nhân dân (cụ thể nêu tại Chỉ thị) gồm: (1) Quán triệt, nâng cao nhận thức về vai trò, vị trí của đối ngoại nhân dân; (2) Tăng cường sự lãnh đạo, chỉ đạo thống nhất, toàn diện của Đảng, sự quản lý tập trung, hiệu quả của Nhà nước, sự ph</w:t>
      </w:r>
      <w:r w:rsidR="000161B2" w:rsidRPr="00B7654D">
        <w:rPr>
          <w:rFonts w:ascii="Times New Roman" w:eastAsia="Times New Roman" w:hAnsi="Times New Roman" w:cs="Times New Roman"/>
          <w:bCs/>
          <w:sz w:val="29"/>
          <w:szCs w:val="29"/>
          <w:lang w:val="nl-NL"/>
        </w:rPr>
        <w:t>ố</w:t>
      </w:r>
      <w:r w:rsidRPr="00B7654D">
        <w:rPr>
          <w:rFonts w:ascii="Times New Roman" w:eastAsia="Times New Roman" w:hAnsi="Times New Roman" w:cs="Times New Roman"/>
          <w:bCs/>
          <w:sz w:val="29"/>
          <w:szCs w:val="29"/>
          <w:lang w:val="nl-NL"/>
        </w:rPr>
        <w:t>i h</w:t>
      </w:r>
      <w:r w:rsidR="000161B2" w:rsidRPr="00B7654D">
        <w:rPr>
          <w:rFonts w:ascii="Times New Roman" w:eastAsia="Times New Roman" w:hAnsi="Times New Roman" w:cs="Times New Roman"/>
          <w:bCs/>
          <w:sz w:val="29"/>
          <w:szCs w:val="29"/>
          <w:lang w:val="nl-NL"/>
        </w:rPr>
        <w:t>ợ</w:t>
      </w:r>
      <w:r w:rsidR="000045DD">
        <w:rPr>
          <w:rFonts w:ascii="Times New Roman" w:eastAsia="Times New Roman" w:hAnsi="Times New Roman" w:cs="Times New Roman"/>
          <w:bCs/>
          <w:sz w:val="29"/>
          <w:szCs w:val="29"/>
          <w:lang w:val="nl-NL"/>
        </w:rPr>
        <w:t>p thố</w:t>
      </w:r>
      <w:r w:rsidR="000161B2" w:rsidRPr="00B7654D">
        <w:rPr>
          <w:rFonts w:ascii="Times New Roman" w:eastAsia="Times New Roman" w:hAnsi="Times New Roman" w:cs="Times New Roman"/>
          <w:bCs/>
          <w:sz w:val="29"/>
          <w:szCs w:val="29"/>
          <w:lang w:val="nl-NL"/>
        </w:rPr>
        <w:t>ng nhấ</w:t>
      </w:r>
      <w:r w:rsidRPr="00B7654D">
        <w:rPr>
          <w:rFonts w:ascii="Times New Roman" w:eastAsia="Times New Roman" w:hAnsi="Times New Roman" w:cs="Times New Roman"/>
          <w:bCs/>
          <w:sz w:val="29"/>
          <w:szCs w:val="29"/>
          <w:lang w:val="nl-NL"/>
        </w:rPr>
        <w:t xml:space="preserve">t giữa các tổ chức nhân dân Việt Nam; (3) Xây dựng chiến lược, kế hoạch phát triển quan hệ đối tác đối ngoại nhân dân, đổi mới hình thức và nội dung hợp tác, </w:t>
      </w:r>
      <w:r w:rsidR="000161B2" w:rsidRPr="00B7654D">
        <w:rPr>
          <w:rFonts w:ascii="Times New Roman" w:eastAsia="Times New Roman" w:hAnsi="Times New Roman" w:cs="Times New Roman"/>
          <w:bCs/>
          <w:sz w:val="29"/>
          <w:szCs w:val="29"/>
          <w:lang w:val="nl-NL"/>
        </w:rPr>
        <w:t>mở</w:t>
      </w:r>
      <w:r w:rsidRPr="00B7654D">
        <w:rPr>
          <w:rFonts w:ascii="Times New Roman" w:eastAsia="Times New Roman" w:hAnsi="Times New Roman" w:cs="Times New Roman"/>
          <w:bCs/>
          <w:sz w:val="29"/>
          <w:szCs w:val="29"/>
          <w:lang w:val="nl-NL"/>
        </w:rPr>
        <w:t xml:space="preserve"> rộng và nâng cao hiệu quả quan hệ; (4) Nâng tầm đối ngoại </w:t>
      </w:r>
      <w:r w:rsidR="000161B2" w:rsidRPr="00B7654D">
        <w:rPr>
          <w:rFonts w:ascii="Times New Roman" w:eastAsia="Times New Roman" w:hAnsi="Times New Roman" w:cs="Times New Roman"/>
          <w:bCs/>
          <w:sz w:val="29"/>
          <w:szCs w:val="29"/>
          <w:lang w:val="nl-NL"/>
        </w:rPr>
        <w:t>đ</w:t>
      </w:r>
      <w:r w:rsidRPr="00B7654D">
        <w:rPr>
          <w:rFonts w:ascii="Times New Roman" w:eastAsia="Times New Roman" w:hAnsi="Times New Roman" w:cs="Times New Roman"/>
          <w:bCs/>
          <w:sz w:val="29"/>
          <w:szCs w:val="29"/>
          <w:lang w:val="nl-NL"/>
        </w:rPr>
        <w:t>a phương; đẩy mạnh và nâng cao hiệu quả công tác vận động, đấu tranh bảo vệ lợi ích quốc gia</w:t>
      </w:r>
      <w:r w:rsidR="000161B2" w:rsidRPr="00B7654D">
        <w:rPr>
          <w:rFonts w:ascii="Times New Roman" w:eastAsia="Times New Roman" w:hAnsi="Times New Roman" w:cs="Times New Roman"/>
          <w:bCs/>
          <w:sz w:val="29"/>
          <w:szCs w:val="29"/>
          <w:lang w:val="nl-NL"/>
        </w:rPr>
        <w:t xml:space="preserve"> </w:t>
      </w:r>
      <w:r w:rsidRPr="00B7654D">
        <w:rPr>
          <w:rFonts w:ascii="Times New Roman" w:eastAsia="Times New Roman" w:hAnsi="Times New Roman" w:cs="Times New Roman"/>
          <w:bCs/>
          <w:sz w:val="29"/>
          <w:szCs w:val="29"/>
          <w:lang w:val="nl-NL"/>
        </w:rPr>
        <w:t>-</w:t>
      </w:r>
      <w:r w:rsidR="000161B2" w:rsidRPr="00B7654D">
        <w:rPr>
          <w:rFonts w:ascii="Times New Roman" w:eastAsia="Times New Roman" w:hAnsi="Times New Roman" w:cs="Times New Roman"/>
          <w:bCs/>
          <w:sz w:val="29"/>
          <w:szCs w:val="29"/>
          <w:lang w:val="nl-NL"/>
        </w:rPr>
        <w:t xml:space="preserve"> </w:t>
      </w:r>
      <w:r w:rsidRPr="00B7654D">
        <w:rPr>
          <w:rFonts w:ascii="Times New Roman" w:eastAsia="Times New Roman" w:hAnsi="Times New Roman" w:cs="Times New Roman"/>
          <w:bCs/>
          <w:sz w:val="29"/>
          <w:szCs w:val="29"/>
          <w:lang w:val="nl-NL"/>
        </w:rPr>
        <w:t>dân tộc trong các hoạt động đối ngoại nhân dân; tích cực vận động, đa dạng hoá và quản lý, sử dụng hiệu quả nguồn lực quốc tế phục vụ phát triển kinh tế - xã hội, vì lợi ích quốc gia</w:t>
      </w:r>
      <w:r w:rsidR="000161B2" w:rsidRPr="00B7654D">
        <w:rPr>
          <w:rFonts w:ascii="Times New Roman" w:eastAsia="Times New Roman" w:hAnsi="Times New Roman" w:cs="Times New Roman"/>
          <w:bCs/>
          <w:sz w:val="29"/>
          <w:szCs w:val="29"/>
          <w:lang w:val="nl-NL"/>
        </w:rPr>
        <w:t xml:space="preserve"> </w:t>
      </w:r>
      <w:r w:rsidRPr="00B7654D">
        <w:rPr>
          <w:rFonts w:ascii="Times New Roman" w:eastAsia="Times New Roman" w:hAnsi="Times New Roman" w:cs="Times New Roman"/>
          <w:bCs/>
          <w:sz w:val="29"/>
          <w:szCs w:val="29"/>
          <w:lang w:val="nl-NL"/>
        </w:rPr>
        <w:t>-</w:t>
      </w:r>
      <w:r w:rsidR="000161B2" w:rsidRPr="00B7654D">
        <w:rPr>
          <w:rFonts w:ascii="Times New Roman" w:eastAsia="Times New Roman" w:hAnsi="Times New Roman" w:cs="Times New Roman"/>
          <w:bCs/>
          <w:sz w:val="29"/>
          <w:szCs w:val="29"/>
          <w:lang w:val="nl-NL"/>
        </w:rPr>
        <w:t xml:space="preserve"> </w:t>
      </w:r>
      <w:r w:rsidRPr="00B7654D">
        <w:rPr>
          <w:rFonts w:ascii="Times New Roman" w:eastAsia="Times New Roman" w:hAnsi="Times New Roman" w:cs="Times New Roman"/>
          <w:bCs/>
          <w:sz w:val="29"/>
          <w:szCs w:val="29"/>
          <w:lang w:val="nl-NL"/>
        </w:rPr>
        <w:t>dân tộc; (5) Làm tốt công tác vận động người Việt Nam ở nước ngoài, phát huy vai trò cầu nối của cộng đồng người Việt Na</w:t>
      </w:r>
      <w:r w:rsidR="000161B2" w:rsidRPr="00B7654D">
        <w:rPr>
          <w:rFonts w:ascii="Times New Roman" w:eastAsia="Times New Roman" w:hAnsi="Times New Roman" w:cs="Times New Roman"/>
          <w:bCs/>
          <w:sz w:val="29"/>
          <w:szCs w:val="29"/>
          <w:lang w:val="nl-NL"/>
        </w:rPr>
        <w:t>m ở nước ngoài, góp phần thúc đẩ</w:t>
      </w:r>
      <w:r w:rsidRPr="00B7654D">
        <w:rPr>
          <w:rFonts w:ascii="Times New Roman" w:eastAsia="Times New Roman" w:hAnsi="Times New Roman" w:cs="Times New Roman"/>
          <w:bCs/>
          <w:sz w:val="29"/>
          <w:szCs w:val="29"/>
          <w:lang w:val="nl-NL"/>
        </w:rPr>
        <w:t>y quan hệ tốt đẹp giữa Việt Nam với các nước; (6) Nâng cao hiệu quả công tác thông tin đ</w:t>
      </w:r>
      <w:r w:rsidR="000161B2" w:rsidRPr="00B7654D">
        <w:rPr>
          <w:rFonts w:ascii="Times New Roman" w:eastAsia="Times New Roman" w:hAnsi="Times New Roman" w:cs="Times New Roman"/>
          <w:bCs/>
          <w:sz w:val="29"/>
          <w:szCs w:val="29"/>
          <w:lang w:val="nl-NL"/>
        </w:rPr>
        <w:t>ố</w:t>
      </w:r>
      <w:r w:rsidRPr="00B7654D">
        <w:rPr>
          <w:rFonts w:ascii="Times New Roman" w:eastAsia="Times New Roman" w:hAnsi="Times New Roman" w:cs="Times New Roman"/>
          <w:bCs/>
          <w:sz w:val="29"/>
          <w:szCs w:val="29"/>
          <w:lang w:val="nl-NL"/>
        </w:rPr>
        <w:t>i ngoại nhân dân, đổi mới mạnh mẽ nội dung, phương thức và tư duy về thông</w:t>
      </w:r>
      <w:r w:rsidR="000161B2" w:rsidRPr="00B7654D">
        <w:rPr>
          <w:rFonts w:ascii="Times New Roman" w:eastAsia="Times New Roman" w:hAnsi="Times New Roman" w:cs="Times New Roman"/>
          <w:bCs/>
          <w:sz w:val="29"/>
          <w:szCs w:val="29"/>
          <w:lang w:val="nl-NL"/>
        </w:rPr>
        <w:t xml:space="preserve"> tin đối ngoại; (7) Nâng cao chấ</w:t>
      </w:r>
      <w:r w:rsidRPr="00B7654D">
        <w:rPr>
          <w:rFonts w:ascii="Times New Roman" w:eastAsia="Times New Roman" w:hAnsi="Times New Roman" w:cs="Times New Roman"/>
          <w:bCs/>
          <w:sz w:val="29"/>
          <w:szCs w:val="29"/>
          <w:lang w:val="nl-NL"/>
        </w:rPr>
        <w:t>t lượng công tác nghiên cứu, tham mưu về đ</w:t>
      </w:r>
      <w:r w:rsidR="000161B2" w:rsidRPr="00B7654D">
        <w:rPr>
          <w:rFonts w:ascii="Times New Roman" w:eastAsia="Times New Roman" w:hAnsi="Times New Roman" w:cs="Times New Roman"/>
          <w:bCs/>
          <w:sz w:val="29"/>
          <w:szCs w:val="29"/>
          <w:lang w:val="nl-NL"/>
        </w:rPr>
        <w:t>ố</w:t>
      </w:r>
      <w:r w:rsidRPr="00B7654D">
        <w:rPr>
          <w:rFonts w:ascii="Times New Roman" w:eastAsia="Times New Roman" w:hAnsi="Times New Roman" w:cs="Times New Roman"/>
          <w:bCs/>
          <w:sz w:val="29"/>
          <w:szCs w:val="29"/>
          <w:lang w:val="nl-NL"/>
        </w:rPr>
        <w:t>i ngoại nhân dân; (8) Nâng cao hiệu quả công tác xây dựng, hoàn thiện và thực thi hiệu quả hệ thống pháp luật về</w:t>
      </w:r>
      <w:r w:rsidR="000161B2" w:rsidRPr="00B7654D">
        <w:rPr>
          <w:rFonts w:ascii="Times New Roman" w:eastAsia="Times New Roman" w:hAnsi="Times New Roman" w:cs="Times New Roman"/>
          <w:bCs/>
          <w:sz w:val="29"/>
          <w:szCs w:val="29"/>
          <w:lang w:val="nl-NL"/>
        </w:rPr>
        <w:t xml:space="preserve"> công tác đối ngoại nhân dân. Đổ</w:t>
      </w:r>
      <w:r w:rsidRPr="00B7654D">
        <w:rPr>
          <w:rFonts w:ascii="Times New Roman" w:eastAsia="Times New Roman" w:hAnsi="Times New Roman" w:cs="Times New Roman"/>
          <w:bCs/>
          <w:sz w:val="29"/>
          <w:szCs w:val="29"/>
          <w:lang w:val="nl-NL"/>
        </w:rPr>
        <w:t>i mới, s</w:t>
      </w:r>
      <w:r w:rsidR="000161B2" w:rsidRPr="00B7654D">
        <w:rPr>
          <w:rFonts w:ascii="Times New Roman" w:eastAsia="Times New Roman" w:hAnsi="Times New Roman" w:cs="Times New Roman"/>
          <w:bCs/>
          <w:sz w:val="29"/>
          <w:szCs w:val="29"/>
          <w:lang w:val="nl-NL"/>
        </w:rPr>
        <w:t>ắ</w:t>
      </w:r>
      <w:r w:rsidRPr="00B7654D">
        <w:rPr>
          <w:rFonts w:ascii="Times New Roman" w:eastAsia="Times New Roman" w:hAnsi="Times New Roman" w:cs="Times New Roman"/>
          <w:bCs/>
          <w:sz w:val="29"/>
          <w:szCs w:val="29"/>
          <w:lang w:val="nl-NL"/>
        </w:rPr>
        <w:t>p xếp, kiện toàn tổ chức, bộ máy, biên chế làm đối ngoại nhân dân. Nâng cao chất lượng đội ngũ cán bộ làm công tác đối ngoại nhân dân.</w:t>
      </w:r>
    </w:p>
    <w:p w14:paraId="02E02011" w14:textId="22E08939" w:rsidR="004745A9" w:rsidRPr="00B7654D" w:rsidRDefault="000161B2"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lastRenderedPageBreak/>
        <w:t xml:space="preserve">- </w:t>
      </w:r>
      <w:r w:rsidR="004745A9" w:rsidRPr="00B7654D">
        <w:rPr>
          <w:rFonts w:ascii="Times New Roman" w:eastAsia="Times New Roman" w:hAnsi="Times New Roman" w:cs="Times New Roman"/>
          <w:bCs/>
          <w:sz w:val="29"/>
          <w:szCs w:val="29"/>
          <w:lang w:val="nl-NL"/>
        </w:rPr>
        <w:t>Khẳng định vai trò, trách nhiệm của cấp ủy, tổ ch</w:t>
      </w:r>
      <w:r w:rsidRPr="00B7654D">
        <w:rPr>
          <w:rFonts w:ascii="Times New Roman" w:eastAsia="Times New Roman" w:hAnsi="Times New Roman" w:cs="Times New Roman"/>
          <w:bCs/>
          <w:sz w:val="29"/>
          <w:szCs w:val="29"/>
          <w:lang w:val="nl-NL"/>
        </w:rPr>
        <w:t>ứ</w:t>
      </w:r>
      <w:r w:rsidR="004745A9" w:rsidRPr="00B7654D">
        <w:rPr>
          <w:rFonts w:ascii="Times New Roman" w:eastAsia="Times New Roman" w:hAnsi="Times New Roman" w:cs="Times New Roman"/>
          <w:bCs/>
          <w:sz w:val="29"/>
          <w:szCs w:val="29"/>
          <w:lang w:val="nl-NL"/>
        </w:rPr>
        <w:t>c đảng, chính quyền các cấp tro</w:t>
      </w:r>
      <w:r w:rsidRPr="00B7654D">
        <w:rPr>
          <w:rFonts w:ascii="Times New Roman" w:eastAsia="Times New Roman" w:hAnsi="Times New Roman" w:cs="Times New Roman"/>
          <w:bCs/>
          <w:sz w:val="29"/>
          <w:szCs w:val="29"/>
          <w:lang w:val="nl-NL"/>
        </w:rPr>
        <w:t>ng lãnh đạo, chỉ đạo công tác đố</w:t>
      </w:r>
      <w:r w:rsidR="004745A9" w:rsidRPr="00B7654D">
        <w:rPr>
          <w:rFonts w:ascii="Times New Roman" w:eastAsia="Times New Roman" w:hAnsi="Times New Roman" w:cs="Times New Roman"/>
          <w:bCs/>
          <w:sz w:val="29"/>
          <w:szCs w:val="29"/>
          <w:lang w:val="nl-NL"/>
        </w:rPr>
        <w:t>i ngoại nhân dân trong phạm vi, lĩnh vực, địa bàn quản lý, phụ trách. Công tác đối ngoại nhân dân là nhiệm vụ quan trọng, thường xuyên, liên tục cần có sự quan tâm của các cấp ủy, chính quyền, Mặt trận Tổ quốc và các t</w:t>
      </w:r>
      <w:r w:rsidR="005E68CD" w:rsidRPr="00B7654D">
        <w:rPr>
          <w:rFonts w:ascii="Times New Roman" w:eastAsia="Times New Roman" w:hAnsi="Times New Roman" w:cs="Times New Roman"/>
          <w:bCs/>
          <w:sz w:val="29"/>
          <w:szCs w:val="29"/>
          <w:lang w:val="nl-NL"/>
        </w:rPr>
        <w:t>ổ</w:t>
      </w:r>
      <w:r w:rsidR="004745A9" w:rsidRPr="00B7654D">
        <w:rPr>
          <w:rFonts w:ascii="Times New Roman" w:eastAsia="Times New Roman" w:hAnsi="Times New Roman" w:cs="Times New Roman"/>
          <w:bCs/>
          <w:sz w:val="29"/>
          <w:szCs w:val="29"/>
          <w:lang w:val="nl-NL"/>
        </w:rPr>
        <w:t xml:space="preserve"> </w:t>
      </w:r>
      <w:r w:rsidR="005E68CD" w:rsidRPr="00B7654D">
        <w:rPr>
          <w:rFonts w:ascii="Times New Roman" w:eastAsia="Times New Roman" w:hAnsi="Times New Roman" w:cs="Times New Roman"/>
          <w:bCs/>
          <w:sz w:val="29"/>
          <w:szCs w:val="29"/>
          <w:lang w:val="nl-NL"/>
        </w:rPr>
        <w:t>chức chính</w:t>
      </w:r>
      <w:r w:rsidR="004745A9" w:rsidRPr="00B7654D">
        <w:rPr>
          <w:rFonts w:ascii="Times New Roman" w:eastAsia="Times New Roman" w:hAnsi="Times New Roman" w:cs="Times New Roman"/>
          <w:bCs/>
          <w:sz w:val="29"/>
          <w:szCs w:val="29"/>
          <w:lang w:val="nl-NL"/>
        </w:rPr>
        <w:t xml:space="preserve"> trị - xã hội.</w:t>
      </w:r>
    </w:p>
    <w:p w14:paraId="4663D4AA" w14:textId="4F33B52F" w:rsidR="004745A9" w:rsidRPr="00B7654D" w:rsidRDefault="005E68CD"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w:t>
      </w:r>
      <w:r w:rsidR="004745A9" w:rsidRPr="00B7654D">
        <w:rPr>
          <w:rFonts w:ascii="Times New Roman" w:eastAsia="Times New Roman" w:hAnsi="Times New Roman" w:cs="Times New Roman"/>
          <w:bCs/>
          <w:sz w:val="29"/>
          <w:szCs w:val="29"/>
          <w:lang w:val="nl-NL"/>
        </w:rPr>
        <w:t>Tôn vinh và nhân rộng các mô hình hiệu quả, điển hình tiên tiến trong công tác đối ngoại nhân dân; phát hiện những bất cập trong quá trình triển khai thực hiện các chủ trương, đường lối của Đảng, chính sách, pháp luật c</w:t>
      </w:r>
      <w:r w:rsidRPr="00B7654D">
        <w:rPr>
          <w:rFonts w:ascii="Times New Roman" w:eastAsia="Times New Roman" w:hAnsi="Times New Roman" w:cs="Times New Roman"/>
          <w:bCs/>
          <w:sz w:val="29"/>
          <w:szCs w:val="29"/>
          <w:lang w:val="nl-NL"/>
        </w:rPr>
        <w:t>ủ</w:t>
      </w:r>
      <w:r w:rsidR="004745A9" w:rsidRPr="00B7654D">
        <w:rPr>
          <w:rFonts w:ascii="Times New Roman" w:eastAsia="Times New Roman" w:hAnsi="Times New Roman" w:cs="Times New Roman"/>
          <w:bCs/>
          <w:sz w:val="29"/>
          <w:szCs w:val="29"/>
          <w:lang w:val="nl-NL"/>
        </w:rPr>
        <w:t>a Nhà nước về đối ngoại nhân dân.</w:t>
      </w:r>
    </w:p>
    <w:p w14:paraId="643329A1" w14:textId="189FC5EC" w:rsidR="004745A9" w:rsidRPr="00B7654D" w:rsidRDefault="005E68CD"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w:t>
      </w:r>
      <w:r w:rsidR="004745A9" w:rsidRPr="00B7654D">
        <w:rPr>
          <w:rFonts w:ascii="Times New Roman" w:eastAsia="Times New Roman" w:hAnsi="Times New Roman" w:cs="Times New Roman"/>
          <w:bCs/>
          <w:sz w:val="29"/>
          <w:szCs w:val="29"/>
          <w:lang w:val="nl-NL"/>
        </w:rPr>
        <w:t>Tuyên truyền nâng cao nhận thức, chủ động phòng ngừa, ngăn chặn việc làm lộ lọt thông tin bí mật nhà nước trong quá trình tuyên truyền; đấu tranh ph</w:t>
      </w:r>
      <w:r w:rsidRPr="00B7654D">
        <w:rPr>
          <w:rFonts w:ascii="Times New Roman" w:eastAsia="Times New Roman" w:hAnsi="Times New Roman" w:cs="Times New Roman"/>
          <w:bCs/>
          <w:sz w:val="29"/>
          <w:szCs w:val="29"/>
          <w:lang w:val="nl-NL"/>
        </w:rPr>
        <w:t>ả</w:t>
      </w:r>
      <w:r w:rsidR="004745A9" w:rsidRPr="00B7654D">
        <w:rPr>
          <w:rFonts w:ascii="Times New Roman" w:eastAsia="Times New Roman" w:hAnsi="Times New Roman" w:cs="Times New Roman"/>
          <w:bCs/>
          <w:sz w:val="29"/>
          <w:szCs w:val="29"/>
          <w:lang w:val="nl-NL"/>
        </w:rPr>
        <w:t xml:space="preserve">n bác các quan điểm sai trái, thù địch lợi dụng vấn </w:t>
      </w:r>
      <w:r w:rsidRPr="00B7654D">
        <w:rPr>
          <w:rFonts w:ascii="Times New Roman" w:eastAsia="Times New Roman" w:hAnsi="Times New Roman" w:cs="Times New Roman"/>
          <w:bCs/>
          <w:sz w:val="29"/>
          <w:szCs w:val="29"/>
          <w:lang w:val="nl-NL"/>
        </w:rPr>
        <w:t>đề đối ngoại, biên giới lãnh thổ</w:t>
      </w:r>
      <w:r w:rsidR="004745A9" w:rsidRPr="00B7654D">
        <w:rPr>
          <w:rFonts w:ascii="Times New Roman" w:eastAsia="Times New Roman" w:hAnsi="Times New Roman" w:cs="Times New Roman"/>
          <w:bCs/>
          <w:sz w:val="29"/>
          <w:szCs w:val="29"/>
          <w:lang w:val="nl-NL"/>
        </w:rPr>
        <w:t xml:space="preserve">... để xuyên tạc chủ trương, đường lối của Đảng, Nhà nước, làm tổn hại khối đại đoàn kết toàn dân tộc và mối quan hệ </w:t>
      </w:r>
      <w:r w:rsidRPr="00B7654D">
        <w:rPr>
          <w:rFonts w:ascii="Times New Roman" w:eastAsia="Times New Roman" w:hAnsi="Times New Roman" w:cs="Times New Roman"/>
          <w:bCs/>
          <w:sz w:val="29"/>
          <w:szCs w:val="29"/>
          <w:lang w:val="nl-NL"/>
        </w:rPr>
        <w:t>đối ngoại của Việt Nam, của tỉnh, thành phố Lai Châu,</w:t>
      </w:r>
      <w:r w:rsidR="004745A9" w:rsidRPr="00B7654D">
        <w:rPr>
          <w:rFonts w:ascii="Times New Roman" w:eastAsia="Times New Roman" w:hAnsi="Times New Roman" w:cs="Times New Roman"/>
          <w:bCs/>
          <w:sz w:val="29"/>
          <w:szCs w:val="29"/>
          <w:lang w:val="nl-NL"/>
        </w:rPr>
        <w:t xml:space="preserve"> nhất</w:t>
      </w:r>
      <w:r w:rsidRPr="00B7654D">
        <w:rPr>
          <w:rFonts w:ascii="Times New Roman" w:eastAsia="Times New Roman" w:hAnsi="Times New Roman" w:cs="Times New Roman"/>
          <w:bCs/>
          <w:sz w:val="29"/>
          <w:szCs w:val="29"/>
          <w:lang w:val="nl-NL"/>
        </w:rPr>
        <w:t xml:space="preserve"> là mối quan hệ truyền thống, tố</w:t>
      </w:r>
      <w:r w:rsidR="004745A9" w:rsidRPr="00B7654D">
        <w:rPr>
          <w:rFonts w:ascii="Times New Roman" w:eastAsia="Times New Roman" w:hAnsi="Times New Roman" w:cs="Times New Roman"/>
          <w:bCs/>
          <w:sz w:val="29"/>
          <w:szCs w:val="29"/>
          <w:lang w:val="nl-NL"/>
        </w:rPr>
        <w:t>t đẹp của Việt Nam, của tỉnh</w:t>
      </w:r>
      <w:r w:rsidRPr="00B7654D">
        <w:rPr>
          <w:rFonts w:ascii="Times New Roman" w:eastAsia="Times New Roman" w:hAnsi="Times New Roman" w:cs="Times New Roman"/>
          <w:bCs/>
          <w:sz w:val="29"/>
          <w:szCs w:val="29"/>
          <w:lang w:val="nl-NL"/>
        </w:rPr>
        <w:t>, thành phố</w:t>
      </w:r>
      <w:r w:rsidR="004745A9" w:rsidRPr="00B7654D">
        <w:rPr>
          <w:rFonts w:ascii="Times New Roman" w:eastAsia="Times New Roman" w:hAnsi="Times New Roman" w:cs="Times New Roman"/>
          <w:bCs/>
          <w:sz w:val="29"/>
          <w:szCs w:val="29"/>
          <w:lang w:val="nl-NL"/>
        </w:rPr>
        <w:t xml:space="preserve"> với các nước, các tỉnh</w:t>
      </w:r>
      <w:r w:rsidRPr="00B7654D">
        <w:rPr>
          <w:rFonts w:ascii="Times New Roman" w:eastAsia="Times New Roman" w:hAnsi="Times New Roman" w:cs="Times New Roman"/>
          <w:bCs/>
          <w:sz w:val="29"/>
          <w:szCs w:val="29"/>
          <w:lang w:val="nl-NL"/>
        </w:rPr>
        <w:t>, huyện</w:t>
      </w:r>
      <w:r w:rsidR="004745A9" w:rsidRPr="00B7654D">
        <w:rPr>
          <w:rFonts w:ascii="Times New Roman" w:eastAsia="Times New Roman" w:hAnsi="Times New Roman" w:cs="Times New Roman"/>
          <w:bCs/>
          <w:sz w:val="29"/>
          <w:szCs w:val="29"/>
          <w:lang w:val="nl-NL"/>
        </w:rPr>
        <w:t xml:space="preserve"> của các nước láng giềng.</w:t>
      </w:r>
    </w:p>
    <w:p w14:paraId="0F3010B5" w14:textId="77777777" w:rsidR="004745A9" w:rsidRPr="00B7654D" w:rsidRDefault="004745A9" w:rsidP="00B7654D">
      <w:pPr>
        <w:widowControl w:val="0"/>
        <w:spacing w:before="120" w:after="120" w:line="380" w:lineRule="exact"/>
        <w:ind w:firstLine="570"/>
        <w:jc w:val="both"/>
        <w:rPr>
          <w:rFonts w:ascii="Times New Roman" w:eastAsia="Times New Roman" w:hAnsi="Times New Roman" w:cs="Times New Roman"/>
          <w:b/>
          <w:bCs/>
          <w:i/>
          <w:sz w:val="29"/>
          <w:szCs w:val="29"/>
          <w:lang w:val="nl-NL"/>
        </w:rPr>
      </w:pPr>
      <w:r w:rsidRPr="00B7654D">
        <w:rPr>
          <w:rFonts w:ascii="Times New Roman" w:eastAsia="Times New Roman" w:hAnsi="Times New Roman" w:cs="Times New Roman"/>
          <w:b/>
          <w:bCs/>
          <w:i/>
          <w:sz w:val="29"/>
          <w:szCs w:val="29"/>
          <w:lang w:val="nl-NL"/>
        </w:rPr>
        <w:t xml:space="preserve">1.2. Nghị quyết số 15-NQ/TW, ngày 05/5/2022 của Bộ Chính trị </w:t>
      </w:r>
    </w:p>
    <w:p w14:paraId="1A3C7E31" w14:textId="2BBA1824" w:rsidR="004745A9" w:rsidRPr="00B7654D" w:rsidRDefault="005E68CD"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Tuyên truyền chủ trương, đư</w:t>
      </w:r>
      <w:r w:rsidR="004745A9" w:rsidRPr="00B7654D">
        <w:rPr>
          <w:rFonts w:ascii="Times New Roman" w:eastAsia="Times New Roman" w:hAnsi="Times New Roman" w:cs="Times New Roman"/>
          <w:bCs/>
          <w:sz w:val="29"/>
          <w:szCs w:val="29"/>
          <w:lang w:val="nl-NL"/>
        </w:rPr>
        <w:t>ờng lối của Đảng, chính sách, pháp luật của Nhà n</w:t>
      </w:r>
      <w:r w:rsidRPr="00B7654D">
        <w:rPr>
          <w:rFonts w:ascii="Times New Roman" w:eastAsia="Times New Roman" w:hAnsi="Times New Roman" w:cs="Times New Roman"/>
          <w:bCs/>
          <w:sz w:val="29"/>
          <w:szCs w:val="29"/>
          <w:lang w:val="nl-NL"/>
        </w:rPr>
        <w:t>ư</w:t>
      </w:r>
      <w:r w:rsidR="004745A9" w:rsidRPr="00B7654D">
        <w:rPr>
          <w:rFonts w:ascii="Times New Roman" w:eastAsia="Times New Roman" w:hAnsi="Times New Roman" w:cs="Times New Roman"/>
          <w:bCs/>
          <w:sz w:val="29"/>
          <w:szCs w:val="29"/>
          <w:lang w:val="nl-NL"/>
        </w:rPr>
        <w:t>ớc, chú trọng nh</w:t>
      </w:r>
      <w:r w:rsidRPr="00B7654D">
        <w:rPr>
          <w:rFonts w:ascii="Times New Roman" w:eastAsia="Times New Roman" w:hAnsi="Times New Roman" w:cs="Times New Roman"/>
          <w:bCs/>
          <w:sz w:val="29"/>
          <w:szCs w:val="29"/>
          <w:lang w:val="nl-NL"/>
        </w:rPr>
        <w:t>ữ</w:t>
      </w:r>
      <w:r w:rsidR="004745A9" w:rsidRPr="00B7654D">
        <w:rPr>
          <w:rFonts w:ascii="Times New Roman" w:eastAsia="Times New Roman" w:hAnsi="Times New Roman" w:cs="Times New Roman"/>
          <w:bCs/>
          <w:sz w:val="29"/>
          <w:szCs w:val="29"/>
          <w:lang w:val="nl-NL"/>
        </w:rPr>
        <w:t>ng nội dung cơ bản, những điểm đột phá để thực hi</w:t>
      </w:r>
      <w:r w:rsidRPr="00B7654D">
        <w:rPr>
          <w:rFonts w:ascii="Times New Roman" w:eastAsia="Times New Roman" w:hAnsi="Times New Roman" w:cs="Times New Roman"/>
          <w:bCs/>
          <w:sz w:val="29"/>
          <w:szCs w:val="29"/>
          <w:lang w:val="nl-NL"/>
        </w:rPr>
        <w:t>ện các quan điểm, mục tiêu đã đư</w:t>
      </w:r>
      <w:r w:rsidR="004745A9" w:rsidRPr="00B7654D">
        <w:rPr>
          <w:rFonts w:ascii="Times New Roman" w:eastAsia="Times New Roman" w:hAnsi="Times New Roman" w:cs="Times New Roman"/>
          <w:bCs/>
          <w:sz w:val="29"/>
          <w:szCs w:val="29"/>
          <w:lang w:val="nl-NL"/>
        </w:rPr>
        <w:t xml:space="preserve">ợc xác định trong Nghị quyết số 15- </w:t>
      </w:r>
      <w:r w:rsidRPr="00B7654D">
        <w:rPr>
          <w:rFonts w:ascii="Times New Roman" w:eastAsia="Times New Roman" w:hAnsi="Times New Roman" w:cs="Times New Roman"/>
          <w:bCs/>
          <w:sz w:val="29"/>
          <w:szCs w:val="29"/>
          <w:lang w:val="nl-NL"/>
        </w:rPr>
        <w:t>NQ/TW</w:t>
      </w:r>
      <w:r w:rsidR="004745A9" w:rsidRPr="00B7654D">
        <w:rPr>
          <w:rFonts w:ascii="Times New Roman" w:eastAsia="Times New Roman" w:hAnsi="Times New Roman" w:cs="Times New Roman"/>
          <w:bCs/>
          <w:sz w:val="29"/>
          <w:szCs w:val="29"/>
          <w:lang w:val="nl-NL"/>
        </w:rPr>
        <w:t>.</w:t>
      </w:r>
    </w:p>
    <w:p w14:paraId="4DAE807E" w14:textId="431F11FB" w:rsidR="004745A9" w:rsidRPr="00B7654D" w:rsidRDefault="005E68CD"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w:t>
      </w:r>
      <w:r w:rsidR="004745A9" w:rsidRPr="00B7654D">
        <w:rPr>
          <w:rFonts w:ascii="Times New Roman" w:eastAsia="Times New Roman" w:hAnsi="Times New Roman" w:cs="Times New Roman"/>
          <w:bCs/>
          <w:sz w:val="29"/>
          <w:szCs w:val="29"/>
          <w:lang w:val="nl-NL"/>
        </w:rPr>
        <w:t>Khẳng định vai trò, trách nhiệm của cấp ủy, tổ chức đảng, chính quyền các cấp trong lãnh đạo, chỉ đạo và triển khai thực hiện có hiệu quả Nghị quyết số 15-NQ/TW trong phạm vi, lĩnh vực, địa bàn quản lý, phụ trách. Công tác xây dựng và phát triển thủ đô Hà Nội “Văn hiến - Văn minh - Hiện đại” là nhiệm vụ quan trọng, thuờng xuyên, liên tục cần có sự quan tâm của các cấp ủy, chính quyền, Mặt trận Tổ quốc và các tổ chức chính trị - xã hội.</w:t>
      </w:r>
    </w:p>
    <w:p w14:paraId="27FA0679" w14:textId="5E6A3422" w:rsidR="004745A9" w:rsidRPr="00B7654D" w:rsidRDefault="005E68CD"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w:t>
      </w:r>
      <w:r w:rsidR="004745A9" w:rsidRPr="00B7654D">
        <w:rPr>
          <w:rFonts w:ascii="Times New Roman" w:eastAsia="Times New Roman" w:hAnsi="Times New Roman" w:cs="Times New Roman"/>
          <w:bCs/>
          <w:sz w:val="29"/>
          <w:szCs w:val="29"/>
          <w:lang w:val="nl-NL"/>
        </w:rPr>
        <w:t xml:space="preserve">Ý nghĩa, tầm quan trọng của nhiệm vụ phát triển Thủ đô - </w:t>
      </w:r>
      <w:r w:rsidRPr="00B7654D">
        <w:rPr>
          <w:rFonts w:ascii="Times New Roman" w:eastAsia="Times New Roman" w:hAnsi="Times New Roman" w:cs="Times New Roman"/>
          <w:bCs/>
          <w:sz w:val="29"/>
          <w:szCs w:val="29"/>
          <w:lang w:val="nl-NL"/>
        </w:rPr>
        <w:t>T</w:t>
      </w:r>
      <w:r w:rsidR="004745A9" w:rsidRPr="00B7654D">
        <w:rPr>
          <w:rFonts w:ascii="Times New Roman" w:eastAsia="Times New Roman" w:hAnsi="Times New Roman" w:cs="Times New Roman"/>
          <w:bCs/>
          <w:sz w:val="29"/>
          <w:szCs w:val="29"/>
          <w:lang w:val="nl-NL"/>
        </w:rPr>
        <w:t>rung tâm đầu não chính trị - hành chính của quốc gia; xây dụng Thủ đô thực sự là trung tâm hội tụ, kết tinh văn hóa của cả n</w:t>
      </w:r>
      <w:r w:rsidRPr="00B7654D">
        <w:rPr>
          <w:rFonts w:ascii="Times New Roman" w:eastAsia="Times New Roman" w:hAnsi="Times New Roman" w:cs="Times New Roman"/>
          <w:bCs/>
          <w:sz w:val="29"/>
          <w:szCs w:val="29"/>
          <w:lang w:val="nl-NL"/>
        </w:rPr>
        <w:t>ư</w:t>
      </w:r>
      <w:r w:rsidR="004745A9" w:rsidRPr="00B7654D">
        <w:rPr>
          <w:rFonts w:ascii="Times New Roman" w:eastAsia="Times New Roman" w:hAnsi="Times New Roman" w:cs="Times New Roman"/>
          <w:bCs/>
          <w:sz w:val="29"/>
          <w:szCs w:val="29"/>
          <w:lang w:val="nl-NL"/>
        </w:rPr>
        <w:t>ớc; xứng đáng là trung tâm lớn về giáo dục và đào tạo, khoa học và công nghệ, y tế; công tác phối hợp với</w:t>
      </w:r>
      <w:r w:rsidRPr="00B7654D">
        <w:rPr>
          <w:rFonts w:ascii="Times New Roman" w:eastAsia="Times New Roman" w:hAnsi="Times New Roman" w:cs="Times New Roman"/>
          <w:bCs/>
          <w:sz w:val="29"/>
          <w:szCs w:val="29"/>
          <w:lang w:val="nl-NL"/>
        </w:rPr>
        <w:t xml:space="preserve"> các sở, ban, ngành, các địa phư</w:t>
      </w:r>
      <w:r w:rsidR="004745A9" w:rsidRPr="00B7654D">
        <w:rPr>
          <w:rFonts w:ascii="Times New Roman" w:eastAsia="Times New Roman" w:hAnsi="Times New Roman" w:cs="Times New Roman"/>
          <w:bCs/>
          <w:sz w:val="29"/>
          <w:szCs w:val="29"/>
          <w:lang w:val="nl-NL"/>
        </w:rPr>
        <w:t>ơng và các tổ chức quốc tế trong quá trình xây dựng và phát triển “Thủ đô vì hòa bình”, “Thủ đô sáng tạo”; các cơ chế, chính sách đặc</w:t>
      </w:r>
      <w:r w:rsidRPr="00B7654D">
        <w:rPr>
          <w:rFonts w:ascii="Times New Roman" w:eastAsia="Times New Roman" w:hAnsi="Times New Roman" w:cs="Times New Roman"/>
          <w:bCs/>
          <w:sz w:val="29"/>
          <w:szCs w:val="29"/>
          <w:lang w:val="nl-NL"/>
        </w:rPr>
        <w:t xml:space="preserve"> thù vư</w:t>
      </w:r>
      <w:r w:rsidR="004745A9" w:rsidRPr="00B7654D">
        <w:rPr>
          <w:rFonts w:ascii="Times New Roman" w:eastAsia="Times New Roman" w:hAnsi="Times New Roman" w:cs="Times New Roman"/>
          <w:bCs/>
          <w:sz w:val="29"/>
          <w:szCs w:val="29"/>
          <w:lang w:val="nl-NL"/>
        </w:rPr>
        <w:t>ợt trội cho Thủ đô phù hợp với vai trò, vị trí và yêu cầu phát triển, quản lý Thủ đô tr</w:t>
      </w:r>
      <w:r w:rsidRPr="00B7654D">
        <w:rPr>
          <w:rFonts w:ascii="Times New Roman" w:eastAsia="Times New Roman" w:hAnsi="Times New Roman" w:cs="Times New Roman"/>
          <w:bCs/>
          <w:sz w:val="29"/>
          <w:szCs w:val="29"/>
          <w:lang w:val="nl-NL"/>
        </w:rPr>
        <w:t>ong giai đoạn phát triển mới.</w:t>
      </w:r>
    </w:p>
    <w:p w14:paraId="0A9E7C6B" w14:textId="0CB1BC2F" w:rsidR="004745A9" w:rsidRPr="00B7654D" w:rsidRDefault="005E68CD" w:rsidP="00B7654D">
      <w:pPr>
        <w:widowControl w:val="0"/>
        <w:spacing w:before="120" w:after="120" w:line="380" w:lineRule="exact"/>
        <w:ind w:firstLine="570"/>
        <w:jc w:val="both"/>
        <w:rPr>
          <w:rFonts w:ascii="Times New Roman" w:eastAsia="Times New Roman" w:hAnsi="Times New Roman" w:cs="Times New Roman"/>
          <w:bCs/>
          <w:sz w:val="29"/>
          <w:szCs w:val="29"/>
          <w:lang w:val="nl-NL"/>
        </w:rPr>
      </w:pPr>
      <w:r w:rsidRPr="00B7654D">
        <w:rPr>
          <w:rFonts w:ascii="Times New Roman" w:eastAsia="Times New Roman" w:hAnsi="Times New Roman" w:cs="Times New Roman"/>
          <w:bCs/>
          <w:sz w:val="29"/>
          <w:szCs w:val="29"/>
          <w:lang w:val="nl-NL"/>
        </w:rPr>
        <w:t xml:space="preserve">- </w:t>
      </w:r>
      <w:r w:rsidR="004745A9" w:rsidRPr="00B7654D">
        <w:rPr>
          <w:rFonts w:ascii="Times New Roman" w:eastAsia="Times New Roman" w:hAnsi="Times New Roman" w:cs="Times New Roman"/>
          <w:bCs/>
          <w:sz w:val="29"/>
          <w:szCs w:val="29"/>
          <w:lang w:val="nl-NL"/>
        </w:rPr>
        <w:t>Tôn vinh và nhân rộng các mô hình hiệu quả, điển hình tiên tiến trong công tác triển khai thực hiện Nghị quyế</w:t>
      </w:r>
      <w:r w:rsidRPr="00B7654D">
        <w:rPr>
          <w:rFonts w:ascii="Times New Roman" w:eastAsia="Times New Roman" w:hAnsi="Times New Roman" w:cs="Times New Roman"/>
          <w:bCs/>
          <w:sz w:val="29"/>
          <w:szCs w:val="29"/>
          <w:lang w:val="nl-NL"/>
        </w:rPr>
        <w:t>t số 15-NQ/TW</w:t>
      </w:r>
      <w:r w:rsidR="004745A9" w:rsidRPr="00B7654D">
        <w:rPr>
          <w:rFonts w:ascii="Times New Roman" w:eastAsia="Times New Roman" w:hAnsi="Times New Roman" w:cs="Times New Roman"/>
          <w:bCs/>
          <w:sz w:val="29"/>
          <w:szCs w:val="29"/>
          <w:lang w:val="nl-NL"/>
        </w:rPr>
        <w:t xml:space="preserve">; phát hiện những bất cập trong quá trình </w:t>
      </w:r>
      <w:r w:rsidRPr="00B7654D">
        <w:rPr>
          <w:rFonts w:ascii="Times New Roman" w:eastAsia="Times New Roman" w:hAnsi="Times New Roman" w:cs="Times New Roman"/>
          <w:bCs/>
          <w:sz w:val="29"/>
          <w:szCs w:val="29"/>
          <w:lang w:val="nl-NL"/>
        </w:rPr>
        <w:t>triển khai thực hiện các chủ trương, đư</w:t>
      </w:r>
      <w:r w:rsidR="004745A9" w:rsidRPr="00B7654D">
        <w:rPr>
          <w:rFonts w:ascii="Times New Roman" w:eastAsia="Times New Roman" w:hAnsi="Times New Roman" w:cs="Times New Roman"/>
          <w:bCs/>
          <w:sz w:val="29"/>
          <w:szCs w:val="29"/>
          <w:lang w:val="nl-NL"/>
        </w:rPr>
        <w:t xml:space="preserve">ờng lối của Đảng, </w:t>
      </w:r>
      <w:r w:rsidRPr="00B7654D">
        <w:rPr>
          <w:rFonts w:ascii="Times New Roman" w:eastAsia="Times New Roman" w:hAnsi="Times New Roman" w:cs="Times New Roman"/>
          <w:bCs/>
          <w:sz w:val="29"/>
          <w:szCs w:val="29"/>
          <w:lang w:val="nl-NL"/>
        </w:rPr>
        <w:t xml:space="preserve">chính </w:t>
      </w:r>
      <w:r w:rsidRPr="00B7654D">
        <w:rPr>
          <w:rFonts w:ascii="Times New Roman" w:eastAsia="Times New Roman" w:hAnsi="Times New Roman" w:cs="Times New Roman"/>
          <w:bCs/>
          <w:sz w:val="29"/>
          <w:szCs w:val="29"/>
          <w:lang w:val="nl-NL"/>
        </w:rPr>
        <w:lastRenderedPageBreak/>
        <w:t>sách, pháp luật của Nhà nư</w:t>
      </w:r>
      <w:r w:rsidR="004745A9" w:rsidRPr="00B7654D">
        <w:rPr>
          <w:rFonts w:ascii="Times New Roman" w:eastAsia="Times New Roman" w:hAnsi="Times New Roman" w:cs="Times New Roman"/>
          <w:bCs/>
          <w:sz w:val="29"/>
          <w:szCs w:val="29"/>
          <w:lang w:val="nl-NL"/>
        </w:rPr>
        <w:t>ớc về xây dựng và phát triển thủ đô Hà Nội.</w:t>
      </w:r>
    </w:p>
    <w:p w14:paraId="5384CAD8" w14:textId="7AC5BD22" w:rsidR="004745A9" w:rsidRPr="000045DD" w:rsidRDefault="005E68CD" w:rsidP="00B7654D">
      <w:pPr>
        <w:widowControl w:val="0"/>
        <w:spacing w:before="120" w:after="120" w:line="380" w:lineRule="exact"/>
        <w:ind w:firstLine="570"/>
        <w:jc w:val="both"/>
        <w:rPr>
          <w:rFonts w:ascii="Times New Roman" w:eastAsia="Times New Roman" w:hAnsi="Times New Roman" w:cs="Times New Roman"/>
          <w:bCs/>
          <w:spacing w:val="4"/>
          <w:sz w:val="29"/>
          <w:szCs w:val="29"/>
          <w:lang w:val="nl-NL"/>
        </w:rPr>
      </w:pPr>
      <w:r w:rsidRPr="000045DD">
        <w:rPr>
          <w:rFonts w:ascii="Times New Roman" w:eastAsia="Times New Roman" w:hAnsi="Times New Roman" w:cs="Times New Roman"/>
          <w:bCs/>
          <w:spacing w:val="4"/>
          <w:sz w:val="29"/>
          <w:szCs w:val="29"/>
          <w:lang w:val="nl-NL"/>
        </w:rPr>
        <w:t xml:space="preserve">- </w:t>
      </w:r>
      <w:r w:rsidR="004745A9" w:rsidRPr="000045DD">
        <w:rPr>
          <w:rFonts w:ascii="Times New Roman" w:eastAsia="Times New Roman" w:hAnsi="Times New Roman" w:cs="Times New Roman"/>
          <w:bCs/>
          <w:spacing w:val="4"/>
          <w:sz w:val="29"/>
          <w:szCs w:val="29"/>
          <w:lang w:val="nl-NL"/>
        </w:rPr>
        <w:t>Đấu tranh, phản bác thông tin sai lệch, quan điểm sai trái, thù địch lợi dụng công tác xây dựng và phát triển Thủ đô để xuyên tạc chống phá chủ tr</w:t>
      </w:r>
      <w:r w:rsidRPr="000045DD">
        <w:rPr>
          <w:rFonts w:ascii="Times New Roman" w:eastAsia="Times New Roman" w:hAnsi="Times New Roman" w:cs="Times New Roman"/>
          <w:bCs/>
          <w:spacing w:val="4"/>
          <w:sz w:val="29"/>
          <w:szCs w:val="29"/>
          <w:lang w:val="nl-NL"/>
        </w:rPr>
        <w:t>ư</w:t>
      </w:r>
      <w:r w:rsidR="004745A9" w:rsidRPr="000045DD">
        <w:rPr>
          <w:rFonts w:ascii="Times New Roman" w:eastAsia="Times New Roman" w:hAnsi="Times New Roman" w:cs="Times New Roman"/>
          <w:bCs/>
          <w:spacing w:val="4"/>
          <w:sz w:val="29"/>
          <w:szCs w:val="29"/>
          <w:lang w:val="nl-NL"/>
        </w:rPr>
        <w:t>ơng, đ</w:t>
      </w:r>
      <w:r w:rsidRPr="000045DD">
        <w:rPr>
          <w:rFonts w:ascii="Times New Roman" w:eastAsia="Times New Roman" w:hAnsi="Times New Roman" w:cs="Times New Roman"/>
          <w:bCs/>
          <w:spacing w:val="4"/>
          <w:sz w:val="29"/>
          <w:szCs w:val="29"/>
          <w:lang w:val="nl-NL"/>
        </w:rPr>
        <w:t>ư</w:t>
      </w:r>
      <w:r w:rsidR="004745A9" w:rsidRPr="000045DD">
        <w:rPr>
          <w:rFonts w:ascii="Times New Roman" w:eastAsia="Times New Roman" w:hAnsi="Times New Roman" w:cs="Times New Roman"/>
          <w:bCs/>
          <w:spacing w:val="4"/>
          <w:sz w:val="29"/>
          <w:szCs w:val="29"/>
          <w:lang w:val="nl-NL"/>
        </w:rPr>
        <w:t>ờng lối của Đảng, chính sách, pháp luật của Nhà n</w:t>
      </w:r>
      <w:r w:rsidRPr="000045DD">
        <w:rPr>
          <w:rFonts w:ascii="Times New Roman" w:eastAsia="Times New Roman" w:hAnsi="Times New Roman" w:cs="Times New Roman"/>
          <w:bCs/>
          <w:spacing w:val="4"/>
          <w:sz w:val="29"/>
          <w:szCs w:val="29"/>
          <w:lang w:val="nl-NL"/>
        </w:rPr>
        <w:t>ư</w:t>
      </w:r>
      <w:r w:rsidR="004745A9" w:rsidRPr="000045DD">
        <w:rPr>
          <w:rFonts w:ascii="Times New Roman" w:eastAsia="Times New Roman" w:hAnsi="Times New Roman" w:cs="Times New Roman"/>
          <w:bCs/>
          <w:spacing w:val="4"/>
          <w:sz w:val="29"/>
          <w:szCs w:val="29"/>
          <w:lang w:val="nl-NL"/>
        </w:rPr>
        <w:t xml:space="preserve">ớc, gây cản trở phát </w:t>
      </w:r>
      <w:r w:rsidRPr="000045DD">
        <w:rPr>
          <w:rFonts w:ascii="Times New Roman" w:eastAsia="Times New Roman" w:hAnsi="Times New Roman" w:cs="Times New Roman"/>
          <w:bCs/>
          <w:spacing w:val="4"/>
          <w:sz w:val="29"/>
          <w:szCs w:val="29"/>
          <w:lang w:val="nl-NL"/>
        </w:rPr>
        <w:t>triển kinh tế - xã hội và ảnh hư</w:t>
      </w:r>
      <w:r w:rsidR="004745A9" w:rsidRPr="000045DD">
        <w:rPr>
          <w:rFonts w:ascii="Times New Roman" w:eastAsia="Times New Roman" w:hAnsi="Times New Roman" w:cs="Times New Roman"/>
          <w:bCs/>
          <w:spacing w:val="4"/>
          <w:sz w:val="29"/>
          <w:szCs w:val="29"/>
          <w:lang w:val="nl-NL"/>
        </w:rPr>
        <w:t>ởng tiêu cực tới an ninh chính trị và đời sống Nhân dân.</w:t>
      </w:r>
    </w:p>
    <w:p w14:paraId="12985EC9" w14:textId="2866913E" w:rsidR="004745A9" w:rsidRPr="00B7654D" w:rsidRDefault="004745A9" w:rsidP="00B7654D">
      <w:pPr>
        <w:widowControl w:val="0"/>
        <w:spacing w:before="120" w:after="120" w:line="380" w:lineRule="exact"/>
        <w:ind w:firstLine="570"/>
        <w:jc w:val="center"/>
        <w:rPr>
          <w:rFonts w:ascii="Times New Roman" w:eastAsia="Times New Roman" w:hAnsi="Times New Roman" w:cs="Times New Roman"/>
          <w:bCs/>
          <w:i/>
          <w:sz w:val="29"/>
          <w:szCs w:val="29"/>
          <w:lang w:val="nl-NL"/>
        </w:rPr>
      </w:pPr>
      <w:r w:rsidRPr="00B7654D">
        <w:rPr>
          <w:rFonts w:ascii="Times New Roman" w:eastAsia="Times New Roman" w:hAnsi="Times New Roman" w:cs="Times New Roman"/>
          <w:bCs/>
          <w:i/>
          <w:sz w:val="29"/>
          <w:szCs w:val="29"/>
          <w:lang w:val="nl-NL"/>
        </w:rPr>
        <w:t>(có tài liệu kèm theo)</w:t>
      </w:r>
    </w:p>
    <w:p w14:paraId="132E03A5" w14:textId="77777777" w:rsidR="006276BE" w:rsidRPr="00B7654D" w:rsidRDefault="006276BE" w:rsidP="00B7654D">
      <w:pPr>
        <w:widowControl w:val="0"/>
        <w:spacing w:before="120" w:after="120" w:line="380" w:lineRule="exact"/>
        <w:ind w:firstLine="567"/>
        <w:jc w:val="both"/>
        <w:rPr>
          <w:rFonts w:ascii="Times New Roman" w:eastAsia="Times New Roman" w:hAnsi="Times New Roman" w:cs="Times New Roman"/>
          <w:b/>
          <w:bCs/>
          <w:sz w:val="29"/>
          <w:szCs w:val="29"/>
          <w:lang w:val="nl-NL"/>
        </w:rPr>
      </w:pPr>
      <w:r w:rsidRPr="00B7654D">
        <w:rPr>
          <w:rFonts w:ascii="Times New Roman" w:eastAsia="Times New Roman" w:hAnsi="Times New Roman" w:cs="Times New Roman"/>
          <w:b/>
          <w:bCs/>
          <w:sz w:val="29"/>
          <w:szCs w:val="29"/>
          <w:lang w:val="nl-NL"/>
        </w:rPr>
        <w:t>2</w:t>
      </w:r>
      <w:r w:rsidR="00AA455D" w:rsidRPr="00B7654D">
        <w:rPr>
          <w:rFonts w:ascii="Times New Roman" w:eastAsia="Times New Roman" w:hAnsi="Times New Roman" w:cs="Times New Roman"/>
          <w:b/>
          <w:bCs/>
          <w:sz w:val="29"/>
          <w:szCs w:val="29"/>
          <w:lang w:val="nl-NL"/>
        </w:rPr>
        <w:t xml:space="preserve">. </w:t>
      </w:r>
      <w:r w:rsidRPr="00B7654D">
        <w:rPr>
          <w:rFonts w:ascii="Times New Roman" w:eastAsia="Times New Roman" w:hAnsi="Times New Roman" w:cs="Times New Roman"/>
          <w:b/>
          <w:bCs/>
          <w:sz w:val="29"/>
          <w:szCs w:val="29"/>
          <w:lang w:val="nl-NL"/>
        </w:rPr>
        <w:t>Hình thức</w:t>
      </w:r>
      <w:r w:rsidR="00AA455D" w:rsidRPr="00B7654D">
        <w:rPr>
          <w:rFonts w:ascii="Times New Roman" w:eastAsia="Times New Roman" w:hAnsi="Times New Roman" w:cs="Times New Roman"/>
          <w:b/>
          <w:bCs/>
          <w:sz w:val="29"/>
          <w:szCs w:val="29"/>
          <w:lang w:val="nl-NL"/>
        </w:rPr>
        <w:t xml:space="preserve"> </w:t>
      </w:r>
      <w:r w:rsidR="00F907A0" w:rsidRPr="00B7654D">
        <w:rPr>
          <w:rFonts w:ascii="Times New Roman" w:eastAsia="Times New Roman" w:hAnsi="Times New Roman" w:cs="Times New Roman"/>
          <w:b/>
          <w:bCs/>
          <w:sz w:val="29"/>
          <w:szCs w:val="29"/>
          <w:lang w:val="nl-NL"/>
        </w:rPr>
        <w:t>tuyên truyền</w:t>
      </w:r>
      <w:r w:rsidR="00F65D1E" w:rsidRPr="00B7654D">
        <w:rPr>
          <w:rFonts w:ascii="Times New Roman" w:eastAsia="Times New Roman" w:hAnsi="Times New Roman" w:cs="Times New Roman"/>
          <w:b/>
          <w:bCs/>
          <w:sz w:val="29"/>
          <w:szCs w:val="29"/>
          <w:lang w:val="nl-NL"/>
        </w:rPr>
        <w:t xml:space="preserve"> </w:t>
      </w:r>
    </w:p>
    <w:p w14:paraId="4B861CBA" w14:textId="77777777" w:rsidR="00FE52F9" w:rsidRPr="00B7654D" w:rsidRDefault="00FE52F9" w:rsidP="00B7654D">
      <w:pPr>
        <w:pStyle w:val="BodyText"/>
        <w:spacing w:before="120" w:line="380" w:lineRule="exact"/>
        <w:ind w:firstLine="580"/>
        <w:rPr>
          <w:sz w:val="29"/>
          <w:szCs w:val="29"/>
        </w:rPr>
      </w:pPr>
      <w:r w:rsidRPr="00B7654D">
        <w:rPr>
          <w:sz w:val="29"/>
          <w:szCs w:val="29"/>
        </w:rPr>
        <w:t xml:space="preserve">Căn cứ vào tình hình cụ thể của từng địa phương, đơn vị để lựa chọn hình thức tuyên truyền </w:t>
      </w:r>
      <w:r w:rsidRPr="00B7654D">
        <w:rPr>
          <w:sz w:val="29"/>
          <w:szCs w:val="29"/>
          <w:lang w:bidi="en-US"/>
        </w:rPr>
        <w:t xml:space="preserve">cho </w:t>
      </w:r>
      <w:r w:rsidRPr="00B7654D">
        <w:rPr>
          <w:sz w:val="29"/>
          <w:szCs w:val="29"/>
        </w:rPr>
        <w:t>phù hợp:</w:t>
      </w:r>
    </w:p>
    <w:p w14:paraId="7308DFF0" w14:textId="11040C35" w:rsidR="00FE52F9" w:rsidRPr="00B7654D" w:rsidRDefault="00FE52F9" w:rsidP="00B7654D">
      <w:pPr>
        <w:spacing w:before="120" w:after="120" w:line="380" w:lineRule="exact"/>
        <w:ind w:firstLine="567"/>
        <w:jc w:val="both"/>
        <w:rPr>
          <w:rFonts w:ascii="Times New Roman" w:hAnsi="Times New Roman" w:cs="Times New Roman"/>
          <w:b/>
          <w:color w:val="000000"/>
          <w:sz w:val="29"/>
          <w:szCs w:val="29"/>
        </w:rPr>
      </w:pPr>
      <w:r w:rsidRPr="00B7654D">
        <w:rPr>
          <w:rFonts w:ascii="Times New Roman" w:hAnsi="Times New Roman" w:cs="Times New Roman"/>
          <w:color w:val="000000"/>
          <w:sz w:val="29"/>
          <w:szCs w:val="29"/>
        </w:rPr>
        <w:t xml:space="preserve">- </w:t>
      </w:r>
      <w:r w:rsidR="000045DD">
        <w:rPr>
          <w:rFonts w:ascii="Times New Roman" w:hAnsi="Times New Roman" w:cs="Times New Roman"/>
          <w:color w:val="000000"/>
          <w:sz w:val="29"/>
          <w:szCs w:val="29"/>
          <w:lang w:val="en-US"/>
        </w:rPr>
        <w:t>T</w:t>
      </w:r>
      <w:r w:rsidRPr="00B7654D">
        <w:rPr>
          <w:rFonts w:ascii="Times New Roman" w:hAnsi="Times New Roman" w:cs="Times New Roman"/>
          <w:color w:val="000000"/>
          <w:sz w:val="29"/>
          <w:szCs w:val="29"/>
        </w:rPr>
        <w:t>uyên truyền</w:t>
      </w:r>
      <w:r w:rsidR="000045DD">
        <w:rPr>
          <w:rFonts w:ascii="Times New Roman" w:hAnsi="Times New Roman" w:cs="Times New Roman"/>
          <w:color w:val="000000"/>
          <w:sz w:val="29"/>
          <w:szCs w:val="29"/>
          <w:lang w:val="en-US"/>
        </w:rPr>
        <w:t>, phổ biến</w:t>
      </w:r>
      <w:r w:rsidR="002A6284" w:rsidRPr="00B7654D">
        <w:rPr>
          <w:rFonts w:ascii="Times New Roman" w:hAnsi="Times New Roman" w:cs="Times New Roman"/>
          <w:color w:val="000000"/>
          <w:sz w:val="29"/>
          <w:szCs w:val="29"/>
          <w:lang w:val="en-US"/>
        </w:rPr>
        <w:t xml:space="preserve"> </w:t>
      </w:r>
      <w:r w:rsidRPr="00B7654D">
        <w:rPr>
          <w:rFonts w:ascii="Times New Roman" w:hAnsi="Times New Roman" w:cs="Times New Roman"/>
          <w:color w:val="000000"/>
          <w:sz w:val="29"/>
          <w:szCs w:val="29"/>
        </w:rPr>
        <w:t>thông qua các buổi sinh hoạt chi bộ thường kỳ, sinh hoạt chuyên đề, đoàn thể, họp cơ quan, họp bản, tổ dân phố; qua hoạt động tuyên truyền miệng của đội ngũ báo cáo viên, cộng tác viên dư luận xã hội thành phố, tuyên truyền viên cơ sở.</w:t>
      </w:r>
    </w:p>
    <w:p w14:paraId="4D04E08A" w14:textId="653ED94D" w:rsidR="00C93BEE" w:rsidRPr="00B7654D" w:rsidRDefault="00FE52F9" w:rsidP="00B7654D">
      <w:pPr>
        <w:widowControl w:val="0"/>
        <w:spacing w:before="120" w:after="120" w:line="380" w:lineRule="exact"/>
        <w:ind w:firstLine="567"/>
        <w:jc w:val="both"/>
        <w:rPr>
          <w:rFonts w:ascii="Times New Roman" w:hAnsi="Times New Roman" w:cs="Times New Roman"/>
          <w:i/>
          <w:kern w:val="29"/>
          <w:sz w:val="29"/>
          <w:szCs w:val="29"/>
          <w:lang w:val="pl-PL"/>
        </w:rPr>
      </w:pPr>
      <w:r w:rsidRPr="00B7654D">
        <w:rPr>
          <w:rFonts w:ascii="Times New Roman" w:hAnsi="Times New Roman" w:cs="Times New Roman"/>
          <w:color w:val="000000"/>
          <w:sz w:val="29"/>
          <w:szCs w:val="29"/>
        </w:rPr>
        <w:t xml:space="preserve">- Thông qua các hoạt động văn hóa, văn nghệ, thể thao; tuyên truyền qua hệ thống trực quan </w:t>
      </w:r>
      <w:r w:rsidRPr="00B7654D">
        <w:rPr>
          <w:rFonts w:ascii="Times New Roman" w:hAnsi="Times New Roman" w:cs="Times New Roman"/>
          <w:i/>
          <w:color w:val="000000"/>
          <w:sz w:val="29"/>
          <w:szCs w:val="29"/>
        </w:rPr>
        <w:t>(băng zôn, khẩu hiệu, áp phích, pa nô),</w:t>
      </w:r>
      <w:r w:rsidRPr="00B7654D">
        <w:rPr>
          <w:rFonts w:ascii="Times New Roman" w:hAnsi="Times New Roman" w:cs="Times New Roman"/>
          <w:color w:val="000000"/>
          <w:sz w:val="29"/>
          <w:szCs w:val="29"/>
        </w:rPr>
        <w:t xml:space="preserve"> trên các phương tiện thông tin đại chúng </w:t>
      </w:r>
      <w:r w:rsidRPr="00B7654D">
        <w:rPr>
          <w:rFonts w:ascii="Times New Roman" w:hAnsi="Times New Roman" w:cs="Times New Roman"/>
          <w:i/>
          <w:color w:val="000000"/>
          <w:sz w:val="29"/>
          <w:szCs w:val="29"/>
        </w:rPr>
        <w:t>(hệ thống truyền thanh FM, loa truyền thanh cơ sở... tin, bài trên các ấn phẩm);</w:t>
      </w:r>
      <w:r w:rsidRPr="00B7654D">
        <w:rPr>
          <w:rFonts w:ascii="Times New Roman" w:hAnsi="Times New Roman" w:cs="Times New Roman"/>
          <w:color w:val="000000"/>
          <w:sz w:val="29"/>
          <w:szCs w:val="29"/>
        </w:rPr>
        <w:t xml:space="preserve"> chiếu bóng lưu động, thông tin lưu động; trên mạng xã hội, </w:t>
      </w:r>
      <w:r w:rsidRPr="00B7654D">
        <w:rPr>
          <w:rFonts w:ascii="Times New Roman" w:hAnsi="Times New Roman" w:cs="Times New Roman"/>
          <w:i/>
          <w:kern w:val="29"/>
          <w:sz w:val="29"/>
          <w:szCs w:val="29"/>
          <w:lang w:val="pl-PL"/>
        </w:rPr>
        <w:t>(</w:t>
      </w:r>
      <w:r w:rsidRPr="00B7654D">
        <w:rPr>
          <w:rFonts w:ascii="Times New Roman" w:hAnsi="Times New Roman" w:cs="Times New Roman"/>
          <w:i/>
          <w:sz w:val="29"/>
          <w:szCs w:val="29"/>
          <w:lang w:bidi="en-US"/>
        </w:rPr>
        <w:t xml:space="preserve">trang </w:t>
      </w:r>
      <w:r w:rsidRPr="00B7654D">
        <w:rPr>
          <w:rFonts w:ascii="Times New Roman" w:hAnsi="Times New Roman" w:cs="Times New Roman"/>
          <w:i/>
          <w:sz w:val="29"/>
          <w:szCs w:val="29"/>
        </w:rPr>
        <w:t xml:space="preserve">thông </w:t>
      </w:r>
      <w:r w:rsidRPr="00B7654D">
        <w:rPr>
          <w:rFonts w:ascii="Times New Roman" w:hAnsi="Times New Roman" w:cs="Times New Roman"/>
          <w:i/>
          <w:sz w:val="29"/>
          <w:szCs w:val="29"/>
          <w:lang w:bidi="en-US"/>
        </w:rPr>
        <w:t xml:space="preserve">tin </w:t>
      </w:r>
      <w:r w:rsidRPr="00B7654D">
        <w:rPr>
          <w:rFonts w:ascii="Times New Roman" w:hAnsi="Times New Roman" w:cs="Times New Roman"/>
          <w:i/>
          <w:sz w:val="29"/>
          <w:szCs w:val="29"/>
        </w:rPr>
        <w:t>điện tử,</w:t>
      </w:r>
      <w:r w:rsidRPr="00B7654D">
        <w:rPr>
          <w:rFonts w:ascii="Times New Roman" w:hAnsi="Times New Roman" w:cs="Times New Roman"/>
          <w:sz w:val="29"/>
          <w:szCs w:val="29"/>
        </w:rPr>
        <w:t xml:space="preserve"> </w:t>
      </w:r>
      <w:r w:rsidRPr="00B7654D">
        <w:rPr>
          <w:rFonts w:ascii="Times New Roman" w:hAnsi="Times New Roman" w:cs="Times New Roman"/>
          <w:i/>
          <w:kern w:val="29"/>
          <w:sz w:val="29"/>
          <w:szCs w:val="29"/>
          <w:lang w:val="pl-PL"/>
        </w:rPr>
        <w:t>website, youtube, fanpage, facebook, zalo, mocha...).</w:t>
      </w:r>
    </w:p>
    <w:p w14:paraId="7A2B75E3" w14:textId="77777777" w:rsidR="00CD142F" w:rsidRPr="00B7654D" w:rsidRDefault="006059A4" w:rsidP="00B7654D">
      <w:pPr>
        <w:widowControl w:val="0"/>
        <w:spacing w:before="120" w:after="120" w:line="380" w:lineRule="exact"/>
        <w:ind w:firstLine="570"/>
        <w:jc w:val="both"/>
        <w:rPr>
          <w:rFonts w:ascii="Times New Roman" w:eastAsia="Times New Roman" w:hAnsi="Times New Roman" w:cs="Times New Roman"/>
          <w:b/>
          <w:sz w:val="29"/>
          <w:szCs w:val="29"/>
          <w:lang w:val="nl-NL"/>
        </w:rPr>
      </w:pPr>
      <w:r w:rsidRPr="00B7654D">
        <w:rPr>
          <w:rFonts w:ascii="Times New Roman" w:eastAsia="Times New Roman" w:hAnsi="Times New Roman" w:cs="Times New Roman"/>
          <w:b/>
          <w:sz w:val="29"/>
          <w:szCs w:val="29"/>
          <w:lang w:val="nl-NL"/>
        </w:rPr>
        <w:t>III</w:t>
      </w:r>
      <w:r w:rsidR="00554BBA" w:rsidRPr="00B7654D">
        <w:rPr>
          <w:rFonts w:ascii="Times New Roman" w:eastAsia="Times New Roman" w:hAnsi="Times New Roman" w:cs="Times New Roman"/>
          <w:b/>
          <w:sz w:val="29"/>
          <w:szCs w:val="29"/>
          <w:lang w:val="nl-NL"/>
        </w:rPr>
        <w:t xml:space="preserve">. </w:t>
      </w:r>
      <w:r w:rsidR="004B6BCF" w:rsidRPr="00B7654D">
        <w:rPr>
          <w:rFonts w:ascii="Times New Roman" w:eastAsia="Times New Roman" w:hAnsi="Times New Roman" w:cs="Times New Roman"/>
          <w:b/>
          <w:sz w:val="29"/>
          <w:szCs w:val="29"/>
          <w:lang w:val="nl-NL"/>
        </w:rPr>
        <w:t>TỔ CHỨC THỰC HIỆN</w:t>
      </w:r>
    </w:p>
    <w:p w14:paraId="42D2CA9C" w14:textId="6610190A" w:rsidR="00CD142F" w:rsidRPr="00B7654D" w:rsidRDefault="006E51FF" w:rsidP="00B7654D">
      <w:pPr>
        <w:widowControl w:val="0"/>
        <w:spacing w:before="120" w:after="120" w:line="380" w:lineRule="exact"/>
        <w:ind w:firstLine="570"/>
        <w:jc w:val="both"/>
        <w:rPr>
          <w:rFonts w:ascii="Times New Roman" w:eastAsia="Times New Roman" w:hAnsi="Times New Roman" w:cs="Times New Roman"/>
          <w:b/>
          <w:sz w:val="29"/>
          <w:szCs w:val="29"/>
          <w:lang w:val="nl-NL"/>
        </w:rPr>
      </w:pPr>
      <w:r w:rsidRPr="00B7654D">
        <w:rPr>
          <w:rFonts w:ascii="Times New Roman" w:hAnsi="Times New Roman" w:cs="Times New Roman"/>
          <w:b/>
          <w:bCs/>
          <w:sz w:val="29"/>
          <w:szCs w:val="29"/>
        </w:rPr>
        <w:t>1.</w:t>
      </w:r>
      <w:r w:rsidRPr="00B7654D">
        <w:rPr>
          <w:rFonts w:ascii="Times New Roman" w:hAnsi="Times New Roman" w:cs="Times New Roman"/>
          <w:sz w:val="29"/>
          <w:szCs w:val="29"/>
        </w:rPr>
        <w:t xml:space="preserve"> </w:t>
      </w:r>
      <w:r w:rsidRPr="00B7654D">
        <w:rPr>
          <w:rFonts w:ascii="Times New Roman" w:hAnsi="Times New Roman" w:cs="Times New Roman"/>
          <w:b/>
          <w:sz w:val="29"/>
          <w:szCs w:val="29"/>
        </w:rPr>
        <w:t>Các chi bộ, đảng bộ cơ sở</w:t>
      </w:r>
      <w:r w:rsidRPr="00B7654D">
        <w:rPr>
          <w:rFonts w:ascii="Times New Roman" w:hAnsi="Times New Roman" w:cs="Times New Roman"/>
          <w:sz w:val="29"/>
          <w:szCs w:val="29"/>
        </w:rPr>
        <w:t xml:space="preserve">: Căn cứ hướng dẫn và tình hình thực tiễn tổ chức quán triệt, phổ biến, tuyên truyền đảm bảo sâu rộng, hiệu quả trong cán bộ, đảng viên, công chức, viên chức và Nhân dân các dân tộc; chú trọng việc lồng </w:t>
      </w:r>
      <w:r w:rsidRPr="006F4799">
        <w:rPr>
          <w:rFonts w:ascii="Times New Roman" w:hAnsi="Times New Roman" w:cs="Times New Roman"/>
          <w:spacing w:val="4"/>
          <w:sz w:val="29"/>
          <w:szCs w:val="29"/>
        </w:rPr>
        <w:t>ghép vào các nội dung tuyên truyền thực hiện nhiệm vụ chính trị của đơn vị; tăng cường công tác nắm bắt tình hình tư tưởng, dư luận xã hội, đấu tranh phản bác những luận điệu sai trái, xuy</w:t>
      </w:r>
      <w:r w:rsidR="00CD142F" w:rsidRPr="006F4799">
        <w:rPr>
          <w:rFonts w:ascii="Times New Roman" w:hAnsi="Times New Roman" w:cs="Times New Roman"/>
          <w:spacing w:val="4"/>
          <w:sz w:val="29"/>
          <w:szCs w:val="29"/>
        </w:rPr>
        <w:t>ên tạc của các thế lực thù địch</w:t>
      </w:r>
      <w:r w:rsidR="00CD142F" w:rsidRPr="006F4799">
        <w:rPr>
          <w:rFonts w:ascii="Times New Roman" w:hAnsi="Times New Roman" w:cs="Times New Roman"/>
          <w:spacing w:val="4"/>
          <w:sz w:val="29"/>
          <w:szCs w:val="29"/>
          <w:lang w:val="en-US"/>
        </w:rPr>
        <w:t>, nhất là việc</w:t>
      </w:r>
      <w:r w:rsidR="00CD142F" w:rsidRPr="006F4799">
        <w:rPr>
          <w:rFonts w:ascii="Times New Roman" w:hAnsi="Times New Roman" w:cs="Times New Roman"/>
          <w:spacing w:val="4"/>
          <w:sz w:val="29"/>
          <w:szCs w:val="29"/>
        </w:rPr>
        <w:t xml:space="preserve"> lợi dụng vấn đề đối ngoại nhân dân, biên giới lãnh thổ... chống phá Đảng, Nhà nước, làm tổn hại khối đại đoàn kết toàn dân tộc và mối quan hệ đối ngoại của Việt Nam, nhất là mối quan hệ truyền thống, tốt đẹp của Việt Nam với các nước láng giềng.</w:t>
      </w:r>
    </w:p>
    <w:p w14:paraId="123BA649" w14:textId="129D875A" w:rsidR="006E51FF" w:rsidRPr="006F4799" w:rsidRDefault="006E51FF" w:rsidP="00B7654D">
      <w:pPr>
        <w:tabs>
          <w:tab w:val="left" w:pos="567"/>
        </w:tabs>
        <w:spacing w:before="120" w:after="120" w:line="380" w:lineRule="exact"/>
        <w:ind w:firstLine="567"/>
        <w:jc w:val="both"/>
        <w:rPr>
          <w:rFonts w:ascii="Times New Roman" w:hAnsi="Times New Roman" w:cs="Times New Roman"/>
          <w:spacing w:val="4"/>
          <w:sz w:val="29"/>
          <w:szCs w:val="29"/>
        </w:rPr>
      </w:pPr>
      <w:r w:rsidRPr="006F4799">
        <w:rPr>
          <w:rFonts w:ascii="Times New Roman" w:hAnsi="Times New Roman" w:cs="Times New Roman"/>
          <w:b/>
          <w:bCs/>
          <w:spacing w:val="4"/>
          <w:sz w:val="29"/>
          <w:szCs w:val="29"/>
        </w:rPr>
        <w:t>2. Uỷ ban Mặt trận Tổ quốc Việt Nam</w:t>
      </w:r>
      <w:r w:rsidRPr="006F4799">
        <w:rPr>
          <w:rFonts w:ascii="Times New Roman" w:hAnsi="Times New Roman" w:cs="Times New Roman"/>
          <w:b/>
          <w:spacing w:val="4"/>
          <w:sz w:val="29"/>
          <w:szCs w:val="29"/>
        </w:rPr>
        <w:t xml:space="preserve"> và các tổ chức chính trị - xã hội thành phố, đội ngũ báo cáo viên, cộng tác viên dư luận xã hội thành phố: </w:t>
      </w:r>
      <w:r w:rsidRPr="006F4799">
        <w:rPr>
          <w:rFonts w:ascii="Times New Roman" w:hAnsi="Times New Roman" w:cs="Times New Roman"/>
          <w:color w:val="000000"/>
          <w:spacing w:val="4"/>
          <w:sz w:val="29"/>
          <w:szCs w:val="29"/>
        </w:rPr>
        <w:t xml:space="preserve">Căn cứ nội dung hướng dẫn, tổ chức các hoạt động tuyên truyền thiết thực, sâu rộng trong cán bộ, hội viên, đoàn viên và Nhân dân; tăng cường công tác nắm, kịp thời định hướng tình hình tư tưởng và dư luận tạo sự đồng thuận trong toàn xã hội. </w:t>
      </w:r>
    </w:p>
    <w:p w14:paraId="15670781" w14:textId="2FDD8963" w:rsidR="006E51FF" w:rsidRPr="00B7654D" w:rsidRDefault="006E51FF" w:rsidP="00B7654D">
      <w:pPr>
        <w:tabs>
          <w:tab w:val="left" w:pos="560"/>
        </w:tabs>
        <w:spacing w:before="120" w:after="120" w:line="380" w:lineRule="exact"/>
        <w:ind w:firstLine="567"/>
        <w:jc w:val="both"/>
        <w:rPr>
          <w:rFonts w:ascii="Times New Roman" w:hAnsi="Times New Roman" w:cs="Times New Roman"/>
          <w:b/>
          <w:sz w:val="29"/>
          <w:szCs w:val="29"/>
        </w:rPr>
      </w:pPr>
      <w:r w:rsidRPr="00B7654D">
        <w:rPr>
          <w:rFonts w:ascii="Times New Roman" w:hAnsi="Times New Roman" w:cs="Times New Roman"/>
          <w:b/>
          <w:sz w:val="29"/>
          <w:szCs w:val="29"/>
        </w:rPr>
        <w:lastRenderedPageBreak/>
        <w:t>3. Các cơ quan làm công tác tuyên truyền thành phố</w:t>
      </w:r>
    </w:p>
    <w:p w14:paraId="2C979032" w14:textId="19ECE954" w:rsidR="006E51FF" w:rsidRPr="00B7654D" w:rsidRDefault="006E51FF" w:rsidP="00B7654D">
      <w:pPr>
        <w:pStyle w:val="Vnbnnidung0"/>
        <w:shd w:val="clear" w:color="auto" w:fill="auto"/>
        <w:spacing w:before="120" w:after="120" w:line="380" w:lineRule="exact"/>
        <w:ind w:firstLine="578"/>
        <w:jc w:val="both"/>
        <w:rPr>
          <w:position w:val="2"/>
          <w:sz w:val="29"/>
          <w:szCs w:val="29"/>
          <w:lang w:val="nl-NL"/>
        </w:rPr>
      </w:pPr>
      <w:r w:rsidRPr="00B7654D">
        <w:rPr>
          <w:sz w:val="29"/>
          <w:szCs w:val="29"/>
        </w:rPr>
        <w:t>- Phòng Văn hoá và Thông tin:</w:t>
      </w:r>
      <w:r w:rsidRPr="00B7654D">
        <w:rPr>
          <w:b/>
          <w:sz w:val="29"/>
          <w:szCs w:val="29"/>
        </w:rPr>
        <w:t xml:space="preserve"> </w:t>
      </w:r>
      <w:r w:rsidRPr="00B7654D">
        <w:rPr>
          <w:position w:val="2"/>
          <w:sz w:val="29"/>
          <w:szCs w:val="29"/>
          <w:lang w:val="nl-NL"/>
        </w:rPr>
        <w:t xml:space="preserve">Phối hợp với các cơ quan liên quan theo dõi, kiểm tra, xử lý các vi phạm trong việc đăng tải, phổ biến thông tin, quan điểm sai trái, thù địch, </w:t>
      </w:r>
      <w:r w:rsidR="002E78C9" w:rsidRPr="00B7654D">
        <w:rPr>
          <w:position w:val="2"/>
          <w:sz w:val="29"/>
          <w:szCs w:val="29"/>
          <w:lang w:val="nl-NL"/>
        </w:rPr>
        <w:t>xuyên tạc sự thật, gây chia rẽ mối quan hệ Việt Nam với các nước, bôi xấu hình ảnh lãnh đạo Đảng, Nhà nước... trên hệ thống thông tin đại chúng, nhất là trên internet, mạng xã hội</w:t>
      </w:r>
      <w:r w:rsidRPr="00B7654D">
        <w:rPr>
          <w:position w:val="2"/>
          <w:sz w:val="29"/>
          <w:szCs w:val="29"/>
          <w:lang w:val="nl-NL"/>
        </w:rPr>
        <w:t>.</w:t>
      </w:r>
    </w:p>
    <w:p w14:paraId="4D8387B5" w14:textId="109BFED5" w:rsidR="006E51FF" w:rsidRPr="00B7654D" w:rsidRDefault="006E51FF" w:rsidP="00B7654D">
      <w:pPr>
        <w:tabs>
          <w:tab w:val="left" w:pos="560"/>
        </w:tabs>
        <w:spacing w:before="120" w:after="120" w:line="380" w:lineRule="exact"/>
        <w:ind w:firstLine="567"/>
        <w:jc w:val="both"/>
        <w:rPr>
          <w:rFonts w:ascii="Times New Roman" w:hAnsi="Times New Roman" w:cs="Times New Roman"/>
          <w:bCs/>
          <w:sz w:val="29"/>
          <w:szCs w:val="29"/>
        </w:rPr>
      </w:pPr>
      <w:r w:rsidRPr="00B7654D">
        <w:rPr>
          <w:rFonts w:ascii="Times New Roman" w:hAnsi="Times New Roman" w:cs="Times New Roman"/>
          <w:sz w:val="29"/>
          <w:szCs w:val="29"/>
        </w:rPr>
        <w:t xml:space="preserve">- Trung tâm Văn hóa - Thể thao và Truyền thông: Tổ chức tuyên truyền trực quan, lồng ghép trong các hoạt động văn hóa, văn nghệ, thể dục, thể thao; chiếu bóng lưu động, thông tin lưu động; đăng tải, </w:t>
      </w:r>
      <w:r w:rsidR="00F318B2" w:rsidRPr="00B7654D">
        <w:rPr>
          <w:rFonts w:ascii="Times New Roman" w:hAnsi="Times New Roman" w:cs="Times New Roman"/>
          <w:sz w:val="29"/>
          <w:szCs w:val="29"/>
          <w:lang w:val="en-US"/>
        </w:rPr>
        <w:t xml:space="preserve">phát sóng </w:t>
      </w:r>
      <w:r w:rsidRPr="00B7654D">
        <w:rPr>
          <w:rFonts w:ascii="Times New Roman" w:hAnsi="Times New Roman" w:cs="Times New Roman"/>
          <w:sz w:val="29"/>
          <w:szCs w:val="29"/>
        </w:rPr>
        <w:t xml:space="preserve">các tin, bài, phóng sự </w:t>
      </w:r>
      <w:r w:rsidR="00A74789" w:rsidRPr="00B7654D">
        <w:rPr>
          <w:rFonts w:ascii="Times New Roman" w:hAnsi="Times New Roman" w:cs="Times New Roman"/>
          <w:sz w:val="29"/>
          <w:szCs w:val="29"/>
          <w:lang w:val="en-US"/>
        </w:rPr>
        <w:t xml:space="preserve">với nội dung và thời lượng phù hợp, tập trung tuyên truyền </w:t>
      </w:r>
      <w:r w:rsidR="00F318B2" w:rsidRPr="00B7654D">
        <w:rPr>
          <w:rFonts w:ascii="Times New Roman" w:hAnsi="Times New Roman" w:cs="Times New Roman"/>
          <w:sz w:val="29"/>
          <w:szCs w:val="29"/>
          <w:lang w:val="en-US"/>
        </w:rPr>
        <w:t xml:space="preserve">nâng cao hiệu quả đối ngoại nhân dân trong tình hình mới; </w:t>
      </w:r>
      <w:r w:rsidR="00A74789" w:rsidRPr="00B7654D">
        <w:rPr>
          <w:rFonts w:ascii="Times New Roman" w:hAnsi="Times New Roman" w:cs="Times New Roman"/>
          <w:sz w:val="29"/>
          <w:szCs w:val="29"/>
          <w:lang w:val="en-US"/>
        </w:rPr>
        <w:t>ý nghĩa, t</w:t>
      </w:r>
      <w:r w:rsidR="00F318B2" w:rsidRPr="00B7654D">
        <w:rPr>
          <w:rFonts w:ascii="Times New Roman" w:hAnsi="Times New Roman" w:cs="Times New Roman"/>
          <w:sz w:val="29"/>
          <w:szCs w:val="29"/>
          <w:lang w:val="en-US"/>
        </w:rPr>
        <w:t>ầ</w:t>
      </w:r>
      <w:r w:rsidR="00A74789" w:rsidRPr="00B7654D">
        <w:rPr>
          <w:rFonts w:ascii="Times New Roman" w:hAnsi="Times New Roman" w:cs="Times New Roman"/>
          <w:sz w:val="29"/>
          <w:szCs w:val="29"/>
          <w:lang w:val="en-US"/>
        </w:rPr>
        <w:t xml:space="preserve">m quan trọng của nhiệm vụ phát triển Thủ đô </w:t>
      </w:r>
      <w:r w:rsidRPr="00B7654D">
        <w:rPr>
          <w:rFonts w:ascii="Times New Roman" w:hAnsi="Times New Roman" w:cs="Times New Roman"/>
          <w:sz w:val="29"/>
          <w:szCs w:val="29"/>
        </w:rPr>
        <w:t xml:space="preserve">trên </w:t>
      </w:r>
      <w:r w:rsidR="00F318B2" w:rsidRPr="00B7654D">
        <w:rPr>
          <w:rFonts w:ascii="Times New Roman" w:hAnsi="Times New Roman" w:cs="Times New Roman"/>
          <w:sz w:val="29"/>
          <w:szCs w:val="29"/>
          <w:lang w:val="en-US"/>
        </w:rPr>
        <w:t xml:space="preserve">hệ thống truyền thanh, truyền hình của thành phố, </w:t>
      </w:r>
      <w:r w:rsidRPr="00B7654D">
        <w:rPr>
          <w:rFonts w:ascii="Times New Roman" w:eastAsia="Calibri" w:hAnsi="Times New Roman" w:cs="Times New Roman"/>
          <w:position w:val="2"/>
          <w:sz w:val="29"/>
          <w:szCs w:val="29"/>
          <w:lang w:val="nl-NL"/>
        </w:rPr>
        <w:t>kênh youtobe</w:t>
      </w:r>
      <w:r w:rsidRPr="00B7654D">
        <w:rPr>
          <w:rFonts w:ascii="Times New Roman" w:hAnsi="Times New Roman" w:cs="Times New Roman"/>
          <w:sz w:val="29"/>
          <w:szCs w:val="29"/>
        </w:rPr>
        <w:t xml:space="preserve"> "Lai Châu - Thành phố ta yêu". C</w:t>
      </w:r>
      <w:r w:rsidRPr="00B7654D">
        <w:rPr>
          <w:rFonts w:ascii="Times New Roman" w:hAnsi="Times New Roman" w:cs="Times New Roman"/>
          <w:bCs/>
          <w:sz w:val="29"/>
          <w:szCs w:val="29"/>
        </w:rPr>
        <w:t xml:space="preserve">hủ động khai thác thông tin tư liệu, tin, bài, phóng sự </w:t>
      </w:r>
      <w:r w:rsidRPr="00B7654D">
        <w:rPr>
          <w:rFonts w:ascii="Times New Roman" w:hAnsi="Times New Roman" w:cs="Times New Roman"/>
          <w:bCs/>
          <w:i/>
          <w:sz w:val="29"/>
          <w:szCs w:val="29"/>
        </w:rPr>
        <w:t>(nguồn thông tin chính thống do các cơ quan có thẩm quyền cung cấp, phát hành)</w:t>
      </w:r>
      <w:r w:rsidRPr="00B7654D">
        <w:rPr>
          <w:rFonts w:ascii="Times New Roman" w:hAnsi="Times New Roman" w:cs="Times New Roman"/>
          <w:bCs/>
          <w:sz w:val="29"/>
          <w:szCs w:val="29"/>
        </w:rPr>
        <w:t xml:space="preserve"> để tuyên truyền, tạo sức lan tỏa sâu rộng trong cán bộ, đảng viên và Nhân dân các dân tộc trên đị</w:t>
      </w:r>
      <w:r w:rsidR="00F318B2" w:rsidRPr="00B7654D">
        <w:rPr>
          <w:rFonts w:ascii="Times New Roman" w:hAnsi="Times New Roman" w:cs="Times New Roman"/>
          <w:bCs/>
          <w:sz w:val="29"/>
          <w:szCs w:val="29"/>
        </w:rPr>
        <w:t>a bàn.</w:t>
      </w:r>
    </w:p>
    <w:p w14:paraId="2FC1D1C3" w14:textId="63A44276" w:rsidR="00347DAE" w:rsidRPr="00B7654D" w:rsidRDefault="00347DAE" w:rsidP="00B7654D">
      <w:pPr>
        <w:pStyle w:val="Vnbnnidung0"/>
        <w:shd w:val="clear" w:color="auto" w:fill="auto"/>
        <w:spacing w:before="120" w:after="120" w:line="380" w:lineRule="exact"/>
        <w:ind w:firstLine="580"/>
        <w:jc w:val="both"/>
        <w:rPr>
          <w:b/>
          <w:bCs/>
          <w:sz w:val="29"/>
          <w:szCs w:val="29"/>
        </w:rPr>
      </w:pPr>
      <w:r w:rsidRPr="00B7654D">
        <w:rPr>
          <w:bCs/>
          <w:sz w:val="29"/>
          <w:szCs w:val="29"/>
        </w:rPr>
        <w:t xml:space="preserve">- Chi hội Văn học nghệ thuật thành phố: Khuyến khích, </w:t>
      </w:r>
      <w:r w:rsidRPr="00B7654D">
        <w:rPr>
          <w:color w:val="000000"/>
          <w:sz w:val="29"/>
          <w:szCs w:val="29"/>
          <w:lang w:val="vi-VN" w:eastAsia="vi-VN" w:bidi="vi-VN"/>
        </w:rPr>
        <w:t>động viên hội viên</w:t>
      </w:r>
      <w:r w:rsidRPr="00B7654D">
        <w:rPr>
          <w:color w:val="000000"/>
          <w:sz w:val="29"/>
          <w:szCs w:val="29"/>
          <w:lang w:eastAsia="vi-VN" w:bidi="vi-VN"/>
        </w:rPr>
        <w:t>, cộng tác viên sáng tác các</w:t>
      </w:r>
      <w:r w:rsidRPr="00B7654D">
        <w:rPr>
          <w:color w:val="000000"/>
          <w:sz w:val="29"/>
          <w:szCs w:val="29"/>
          <w:lang w:val="vi-VN" w:eastAsia="vi-VN" w:bidi="vi-VN"/>
        </w:rPr>
        <w:t xml:space="preserve"> tác phẩm văn học, nghệ thuật có giá trị chính trị, tư tưởng và tính nghệ thuật cao về công tác đối ngoại nhân dân, quá trình xây dựng và phát triển </w:t>
      </w:r>
      <w:r w:rsidRPr="00B7654D">
        <w:rPr>
          <w:color w:val="000000"/>
          <w:sz w:val="29"/>
          <w:szCs w:val="29"/>
          <w:lang w:val="en-US" w:eastAsia="vi-VN" w:bidi="vi-VN"/>
        </w:rPr>
        <w:t xml:space="preserve">Thủ đô Hà Nội, gắn với quảng bá hình ảnh, miền đất, văn hóa con người Lai Châu nói riêng, đất nước Việt Nam nói chung; qua đó khơi dậy trí sáng tạo, nâng cao </w:t>
      </w:r>
      <w:r w:rsidR="00E463BE">
        <w:rPr>
          <w:color w:val="000000"/>
          <w:sz w:val="29"/>
          <w:szCs w:val="29"/>
          <w:lang w:val="en-US" w:eastAsia="vi-VN" w:bidi="vi-VN"/>
        </w:rPr>
        <w:t>ý thức, trách nhiệm công dân của</w:t>
      </w:r>
      <w:r w:rsidRPr="00B7654D">
        <w:rPr>
          <w:color w:val="000000"/>
          <w:sz w:val="29"/>
          <w:szCs w:val="29"/>
          <w:lang w:val="en-US" w:eastAsia="vi-VN" w:bidi="vi-VN"/>
        </w:rPr>
        <w:t xml:space="preserve"> các văn nghệ sỹ đối với sự nghiệp xây dựng và bảo vệ Tổ quốc Việt Nam xã hội chủ nghĩa</w:t>
      </w:r>
      <w:r w:rsidRPr="00B7654D">
        <w:rPr>
          <w:color w:val="000000"/>
          <w:sz w:val="29"/>
          <w:szCs w:val="29"/>
          <w:lang w:val="vi-VN" w:eastAsia="vi-VN" w:bidi="vi-VN"/>
        </w:rPr>
        <w:t>.</w:t>
      </w:r>
    </w:p>
    <w:p w14:paraId="745C00B6" w14:textId="77777777" w:rsidR="0070261E" w:rsidRPr="0070261E" w:rsidRDefault="0070261E" w:rsidP="0070261E">
      <w:pPr>
        <w:widowControl w:val="0"/>
        <w:spacing w:before="120" w:after="120" w:line="240" w:lineRule="auto"/>
        <w:ind w:firstLine="573"/>
        <w:jc w:val="both"/>
        <w:rPr>
          <w:rFonts w:ascii="Times New Roman" w:eastAsia="Times New Roman" w:hAnsi="Times New Roman" w:cs="Times New Roman"/>
          <w:sz w:val="2"/>
          <w:szCs w:val="30"/>
          <w:lang w:val="nl-NL"/>
        </w:rPr>
      </w:pPr>
    </w:p>
    <w:tbl>
      <w:tblPr>
        <w:tblW w:w="9901" w:type="dxa"/>
        <w:tblInd w:w="-10" w:type="dxa"/>
        <w:tblLook w:val="01E0" w:firstRow="1" w:lastRow="1" w:firstColumn="1" w:lastColumn="1" w:noHBand="0" w:noVBand="0"/>
      </w:tblPr>
      <w:tblGrid>
        <w:gridCol w:w="2787"/>
        <w:gridCol w:w="2326"/>
        <w:gridCol w:w="4788"/>
      </w:tblGrid>
      <w:tr w:rsidR="00EF2ECF" w:rsidRPr="000A701C" w14:paraId="273E2EA0" w14:textId="77777777" w:rsidTr="008B55E6">
        <w:trPr>
          <w:trHeight w:val="2427"/>
        </w:trPr>
        <w:tc>
          <w:tcPr>
            <w:tcW w:w="5113" w:type="dxa"/>
            <w:gridSpan w:val="2"/>
            <w:shd w:val="clear" w:color="auto" w:fill="auto"/>
          </w:tcPr>
          <w:p w14:paraId="3D711DC2" w14:textId="77777777" w:rsidR="00EF2ECF" w:rsidRPr="00855E29" w:rsidRDefault="00EF2ECF" w:rsidP="00855E29">
            <w:pPr>
              <w:spacing w:after="0" w:line="300" w:lineRule="exact"/>
              <w:jc w:val="both"/>
              <w:rPr>
                <w:rFonts w:ascii="Times New Roman" w:eastAsia="Times New Roman" w:hAnsi="Times New Roman" w:cs="Times New Roman"/>
                <w:sz w:val="30"/>
                <w:szCs w:val="30"/>
                <w:lang w:val="en-US"/>
              </w:rPr>
            </w:pPr>
            <w:r w:rsidRPr="00855E29">
              <w:rPr>
                <w:rFonts w:ascii="Times New Roman" w:eastAsia="Times New Roman" w:hAnsi="Times New Roman" w:cs="Times New Roman"/>
                <w:sz w:val="30"/>
                <w:szCs w:val="30"/>
                <w:u w:val="single"/>
                <w:lang w:val="en-US"/>
              </w:rPr>
              <w:t>Nơi nhận</w:t>
            </w:r>
            <w:r w:rsidRPr="00855E29">
              <w:rPr>
                <w:rFonts w:ascii="Times New Roman" w:eastAsia="Times New Roman" w:hAnsi="Times New Roman" w:cs="Times New Roman"/>
                <w:sz w:val="30"/>
                <w:szCs w:val="30"/>
                <w:lang w:val="en-US"/>
              </w:rPr>
              <w:t>:</w:t>
            </w:r>
          </w:p>
          <w:p w14:paraId="224E4246" w14:textId="77777777" w:rsidR="00855E29" w:rsidRPr="00855E29" w:rsidRDefault="00855E29" w:rsidP="00855E29">
            <w:pPr>
              <w:spacing w:after="0" w:line="300" w:lineRule="exact"/>
              <w:rPr>
                <w:rFonts w:ascii="Times New Roman" w:hAnsi="Times New Roman" w:cs="Times New Roman"/>
                <w:sz w:val="24"/>
              </w:rPr>
            </w:pPr>
            <w:r w:rsidRPr="00855E29">
              <w:rPr>
                <w:rFonts w:ascii="Times New Roman" w:hAnsi="Times New Roman" w:cs="Times New Roman"/>
                <w:sz w:val="24"/>
              </w:rPr>
              <w:t>- Ban Tuyên giáo Tỉnh uỷ (b/c),</w:t>
            </w:r>
          </w:p>
          <w:p w14:paraId="2F513938" w14:textId="092D04BC" w:rsidR="00855E29" w:rsidRPr="00855E29" w:rsidRDefault="00855E29" w:rsidP="00855E29">
            <w:pPr>
              <w:spacing w:after="0" w:line="300" w:lineRule="exact"/>
              <w:rPr>
                <w:rFonts w:ascii="Times New Roman" w:hAnsi="Times New Roman" w:cs="Times New Roman"/>
                <w:sz w:val="24"/>
              </w:rPr>
            </w:pPr>
            <w:r w:rsidRPr="00855E29">
              <w:rPr>
                <w:rFonts w:ascii="Times New Roman" w:hAnsi="Times New Roman" w:cs="Times New Roman"/>
                <w:sz w:val="24"/>
              </w:rPr>
              <w:t>- Thường trực Thành uỷ</w:t>
            </w:r>
            <w:r w:rsidR="008B55E6">
              <w:rPr>
                <w:rFonts w:ascii="Times New Roman" w:hAnsi="Times New Roman" w:cs="Times New Roman"/>
                <w:sz w:val="24"/>
                <w:lang w:val="en-US"/>
              </w:rPr>
              <w:t>, HĐND, UBND TP</w:t>
            </w:r>
            <w:r w:rsidRPr="00855E29">
              <w:rPr>
                <w:rFonts w:ascii="Times New Roman" w:hAnsi="Times New Roman" w:cs="Times New Roman"/>
                <w:sz w:val="24"/>
              </w:rPr>
              <w:t xml:space="preserve"> (b/c),</w:t>
            </w:r>
          </w:p>
          <w:p w14:paraId="5A0CDF40" w14:textId="77777777" w:rsidR="00855E29" w:rsidRPr="00855E29" w:rsidRDefault="00855E29" w:rsidP="00855E29">
            <w:pPr>
              <w:spacing w:after="0" w:line="300" w:lineRule="exact"/>
              <w:rPr>
                <w:rFonts w:ascii="Times New Roman" w:hAnsi="Times New Roman" w:cs="Times New Roman"/>
                <w:sz w:val="24"/>
              </w:rPr>
            </w:pPr>
            <w:r w:rsidRPr="00855E29">
              <w:rPr>
                <w:rFonts w:ascii="Times New Roman" w:hAnsi="Times New Roman" w:cs="Times New Roman"/>
                <w:sz w:val="24"/>
              </w:rPr>
              <w:t>- Các chi bộ, đảng bộ cơ sở,</w:t>
            </w:r>
          </w:p>
          <w:p w14:paraId="3ADD8626" w14:textId="27E38993" w:rsidR="00855E29" w:rsidRPr="00855E29" w:rsidRDefault="00855E29" w:rsidP="00855E29">
            <w:pPr>
              <w:spacing w:after="0" w:line="300" w:lineRule="exact"/>
              <w:rPr>
                <w:rFonts w:ascii="Times New Roman" w:hAnsi="Times New Roman" w:cs="Times New Roman"/>
                <w:sz w:val="24"/>
              </w:rPr>
            </w:pPr>
            <w:r w:rsidRPr="00855E29">
              <w:rPr>
                <w:rFonts w:ascii="Times New Roman" w:hAnsi="Times New Roman" w:cs="Times New Roman"/>
                <w:sz w:val="24"/>
              </w:rPr>
              <w:t xml:space="preserve">- UB MTTQ và các </w:t>
            </w:r>
            <w:r>
              <w:rPr>
                <w:rFonts w:ascii="Times New Roman" w:hAnsi="Times New Roman" w:cs="Times New Roman"/>
                <w:sz w:val="24"/>
                <w:lang w:val="en-US"/>
              </w:rPr>
              <w:t>tổ chức</w:t>
            </w:r>
            <w:r w:rsidRPr="00855E29">
              <w:rPr>
                <w:rFonts w:ascii="Times New Roman" w:hAnsi="Times New Roman" w:cs="Times New Roman"/>
                <w:sz w:val="24"/>
              </w:rPr>
              <w:t xml:space="preserve"> CT-XH </w:t>
            </w:r>
            <w:r>
              <w:rPr>
                <w:rFonts w:ascii="Times New Roman" w:hAnsi="Times New Roman" w:cs="Times New Roman"/>
                <w:sz w:val="24"/>
                <w:lang w:val="en-US"/>
              </w:rPr>
              <w:t>TP</w:t>
            </w:r>
            <w:r w:rsidRPr="00855E29">
              <w:rPr>
                <w:rFonts w:ascii="Times New Roman" w:hAnsi="Times New Roman" w:cs="Times New Roman"/>
                <w:sz w:val="24"/>
              </w:rPr>
              <w:t>,</w:t>
            </w:r>
          </w:p>
          <w:p w14:paraId="5F7028DC" w14:textId="3ECA21B5" w:rsidR="00855E29" w:rsidRDefault="00855E29" w:rsidP="00855E29">
            <w:pPr>
              <w:spacing w:after="0" w:line="300" w:lineRule="exact"/>
              <w:rPr>
                <w:rFonts w:ascii="Times New Roman" w:hAnsi="Times New Roman" w:cs="Times New Roman"/>
                <w:sz w:val="24"/>
              </w:rPr>
            </w:pPr>
            <w:r w:rsidRPr="00855E29">
              <w:rPr>
                <w:rFonts w:ascii="Times New Roman" w:hAnsi="Times New Roman" w:cs="Times New Roman"/>
                <w:sz w:val="24"/>
              </w:rPr>
              <w:t xml:space="preserve">- Trung tâm </w:t>
            </w:r>
            <w:r>
              <w:rPr>
                <w:rFonts w:ascii="Times New Roman" w:hAnsi="Times New Roman" w:cs="Times New Roman"/>
                <w:sz w:val="24"/>
                <w:lang w:val="en-US"/>
              </w:rPr>
              <w:t>Chính trị</w:t>
            </w:r>
            <w:r w:rsidRPr="00855E29">
              <w:rPr>
                <w:rFonts w:ascii="Times New Roman" w:hAnsi="Times New Roman" w:cs="Times New Roman"/>
                <w:sz w:val="24"/>
              </w:rPr>
              <w:t xml:space="preserve"> thành phố,</w:t>
            </w:r>
          </w:p>
          <w:p w14:paraId="65720AD6" w14:textId="3E7474AD" w:rsidR="00E913B7" w:rsidRPr="00E913B7" w:rsidRDefault="00E913B7" w:rsidP="00855E29">
            <w:pPr>
              <w:spacing w:after="0" w:line="300" w:lineRule="exact"/>
              <w:rPr>
                <w:rFonts w:ascii="Times New Roman" w:hAnsi="Times New Roman" w:cs="Times New Roman"/>
                <w:sz w:val="24"/>
                <w:lang w:val="en-US"/>
              </w:rPr>
            </w:pPr>
            <w:r>
              <w:rPr>
                <w:rFonts w:ascii="Times New Roman" w:hAnsi="Times New Roman" w:cs="Times New Roman"/>
                <w:sz w:val="24"/>
                <w:lang w:val="en-US"/>
              </w:rPr>
              <w:t>- Các đ/c Thành ủy viên,</w:t>
            </w:r>
          </w:p>
          <w:p w14:paraId="6CDC5D94" w14:textId="77777777" w:rsidR="00855E29" w:rsidRPr="00855E29" w:rsidRDefault="00855E29" w:rsidP="00855E29">
            <w:pPr>
              <w:spacing w:after="0" w:line="300" w:lineRule="exact"/>
              <w:rPr>
                <w:rFonts w:ascii="Times New Roman" w:hAnsi="Times New Roman" w:cs="Times New Roman"/>
                <w:sz w:val="24"/>
              </w:rPr>
            </w:pPr>
            <w:r w:rsidRPr="00855E29">
              <w:rPr>
                <w:rFonts w:ascii="Times New Roman" w:hAnsi="Times New Roman" w:cs="Times New Roman"/>
                <w:sz w:val="24"/>
              </w:rPr>
              <w:t>- Các đ/c BCV, CTV DLXH thành phố.</w:t>
            </w:r>
          </w:p>
          <w:p w14:paraId="4A5EF147" w14:textId="77777777" w:rsidR="00EF2ECF" w:rsidRDefault="00855E29" w:rsidP="00855E29">
            <w:pPr>
              <w:spacing w:after="0" w:line="300" w:lineRule="exact"/>
              <w:jc w:val="both"/>
              <w:rPr>
                <w:rFonts w:ascii="Times New Roman" w:hAnsi="Times New Roman" w:cs="Times New Roman"/>
                <w:sz w:val="24"/>
              </w:rPr>
            </w:pPr>
            <w:r w:rsidRPr="00855E29">
              <w:rPr>
                <w:rFonts w:ascii="Times New Roman" w:hAnsi="Times New Roman" w:cs="Times New Roman"/>
                <w:sz w:val="24"/>
              </w:rPr>
              <w:t>- Lưu.</w:t>
            </w:r>
          </w:p>
          <w:p w14:paraId="375B178F" w14:textId="77777777" w:rsidR="008F32B0" w:rsidRDefault="008F32B0" w:rsidP="00855E29">
            <w:pPr>
              <w:spacing w:after="0" w:line="300" w:lineRule="exact"/>
              <w:jc w:val="both"/>
              <w:rPr>
                <w:rFonts w:ascii="Times New Roman" w:hAnsi="Times New Roman" w:cs="Times New Roman"/>
                <w:sz w:val="24"/>
              </w:rPr>
            </w:pPr>
          </w:p>
          <w:p w14:paraId="3CA3942E" w14:textId="77777777" w:rsidR="008F32B0" w:rsidRDefault="008F32B0" w:rsidP="00855E29">
            <w:pPr>
              <w:spacing w:after="0" w:line="300" w:lineRule="exact"/>
              <w:jc w:val="both"/>
              <w:rPr>
                <w:rFonts w:ascii="Times New Roman" w:hAnsi="Times New Roman" w:cs="Times New Roman"/>
                <w:sz w:val="24"/>
              </w:rPr>
            </w:pPr>
          </w:p>
          <w:p w14:paraId="6A786A45" w14:textId="77777777" w:rsidR="008F32B0" w:rsidRDefault="008F32B0" w:rsidP="00855E29">
            <w:pPr>
              <w:spacing w:after="0" w:line="300" w:lineRule="exact"/>
              <w:jc w:val="both"/>
              <w:rPr>
                <w:rFonts w:ascii="Times New Roman" w:hAnsi="Times New Roman" w:cs="Times New Roman"/>
                <w:sz w:val="24"/>
              </w:rPr>
            </w:pPr>
          </w:p>
          <w:p w14:paraId="2891D6CC" w14:textId="77777777" w:rsidR="008F32B0" w:rsidRDefault="008F32B0" w:rsidP="00855E29">
            <w:pPr>
              <w:spacing w:after="0" w:line="300" w:lineRule="exact"/>
              <w:jc w:val="both"/>
              <w:rPr>
                <w:rFonts w:ascii="Times New Roman" w:hAnsi="Times New Roman" w:cs="Times New Roman"/>
                <w:sz w:val="24"/>
              </w:rPr>
            </w:pPr>
          </w:p>
          <w:p w14:paraId="7DEA2201" w14:textId="77777777" w:rsidR="008F32B0" w:rsidRDefault="008F32B0" w:rsidP="00855E29">
            <w:pPr>
              <w:spacing w:after="0" w:line="300" w:lineRule="exact"/>
              <w:jc w:val="both"/>
              <w:rPr>
                <w:rFonts w:ascii="Times New Roman" w:hAnsi="Times New Roman" w:cs="Times New Roman"/>
                <w:sz w:val="24"/>
              </w:rPr>
            </w:pPr>
          </w:p>
          <w:p w14:paraId="1A276EA9" w14:textId="77777777" w:rsidR="008F32B0" w:rsidRDefault="008F32B0" w:rsidP="00855E29">
            <w:pPr>
              <w:spacing w:after="0" w:line="300" w:lineRule="exact"/>
              <w:jc w:val="both"/>
              <w:rPr>
                <w:rFonts w:ascii="Times New Roman" w:hAnsi="Times New Roman" w:cs="Times New Roman"/>
                <w:sz w:val="24"/>
              </w:rPr>
            </w:pPr>
          </w:p>
          <w:p w14:paraId="75CD0B41" w14:textId="77777777" w:rsidR="008F32B0" w:rsidRDefault="008F32B0" w:rsidP="00855E29">
            <w:pPr>
              <w:spacing w:after="0" w:line="300" w:lineRule="exact"/>
              <w:jc w:val="both"/>
              <w:rPr>
                <w:rFonts w:ascii="Times New Roman" w:hAnsi="Times New Roman" w:cs="Times New Roman"/>
                <w:sz w:val="24"/>
              </w:rPr>
            </w:pPr>
          </w:p>
          <w:p w14:paraId="5635AFDA" w14:textId="77777777" w:rsidR="008F32B0" w:rsidRDefault="008F32B0" w:rsidP="00855E29">
            <w:pPr>
              <w:spacing w:after="0" w:line="300" w:lineRule="exact"/>
              <w:jc w:val="both"/>
              <w:rPr>
                <w:rFonts w:ascii="Times New Roman" w:hAnsi="Times New Roman" w:cs="Times New Roman"/>
                <w:sz w:val="24"/>
              </w:rPr>
            </w:pPr>
          </w:p>
          <w:p w14:paraId="64A8261E" w14:textId="77777777" w:rsidR="008F32B0" w:rsidRDefault="008F32B0" w:rsidP="00855E29">
            <w:pPr>
              <w:spacing w:after="0" w:line="300" w:lineRule="exact"/>
              <w:jc w:val="both"/>
              <w:rPr>
                <w:rFonts w:ascii="Times New Roman" w:hAnsi="Times New Roman" w:cs="Times New Roman"/>
                <w:sz w:val="24"/>
              </w:rPr>
            </w:pPr>
          </w:p>
          <w:p w14:paraId="21CB4AA1" w14:textId="77777777" w:rsidR="008F32B0" w:rsidRDefault="008F32B0" w:rsidP="00855E29">
            <w:pPr>
              <w:spacing w:after="0" w:line="300" w:lineRule="exact"/>
              <w:jc w:val="both"/>
              <w:rPr>
                <w:rFonts w:ascii="Times New Roman" w:hAnsi="Times New Roman" w:cs="Times New Roman"/>
                <w:sz w:val="24"/>
              </w:rPr>
            </w:pPr>
          </w:p>
          <w:p w14:paraId="58EDF386" w14:textId="6B7C031B" w:rsidR="008F32B0" w:rsidRPr="00855E29" w:rsidRDefault="008F32B0" w:rsidP="00855E29">
            <w:pPr>
              <w:spacing w:after="0" w:line="300" w:lineRule="exact"/>
              <w:jc w:val="both"/>
              <w:rPr>
                <w:rFonts w:ascii="Times New Roman" w:eastAsia="Times New Roman" w:hAnsi="Times New Roman" w:cs="Times New Roman"/>
                <w:sz w:val="29"/>
                <w:szCs w:val="29"/>
                <w:lang w:val="it-IT"/>
              </w:rPr>
            </w:pPr>
          </w:p>
        </w:tc>
        <w:tc>
          <w:tcPr>
            <w:tcW w:w="4788" w:type="dxa"/>
            <w:shd w:val="clear" w:color="auto" w:fill="auto"/>
          </w:tcPr>
          <w:p w14:paraId="1D8E18B1" w14:textId="77777777" w:rsidR="00EF2ECF" w:rsidRDefault="00EF2ECF" w:rsidP="002B463F">
            <w:pPr>
              <w:keepNext/>
              <w:spacing w:after="0" w:line="360" w:lineRule="exact"/>
              <w:jc w:val="center"/>
              <w:outlineLvl w:val="0"/>
              <w:rPr>
                <w:rFonts w:ascii="Times New Roman" w:eastAsia="Times New Roman" w:hAnsi="Times New Roman" w:cs="Times New Roman"/>
                <w:b/>
                <w:bCs/>
                <w:sz w:val="30"/>
                <w:szCs w:val="30"/>
                <w:lang w:val="en-US"/>
              </w:rPr>
            </w:pPr>
            <w:r>
              <w:rPr>
                <w:rFonts w:ascii="Times New Roman" w:eastAsia="Times New Roman" w:hAnsi="Times New Roman" w:cs="Times New Roman"/>
                <w:b/>
                <w:bCs/>
                <w:sz w:val="30"/>
                <w:szCs w:val="30"/>
                <w:lang w:val="en-US"/>
              </w:rPr>
              <w:lastRenderedPageBreak/>
              <w:t>TRƯỞNG BAN</w:t>
            </w:r>
          </w:p>
          <w:p w14:paraId="1DBB7957" w14:textId="77777777" w:rsidR="00EF2ECF" w:rsidRDefault="00EF2ECF" w:rsidP="002B463F">
            <w:pPr>
              <w:keepNext/>
              <w:spacing w:after="0" w:line="360" w:lineRule="exact"/>
              <w:jc w:val="center"/>
              <w:outlineLvl w:val="0"/>
              <w:rPr>
                <w:rFonts w:ascii="Times New Roman" w:eastAsia="Times New Roman" w:hAnsi="Times New Roman" w:cs="Times New Roman"/>
                <w:b/>
                <w:bCs/>
                <w:sz w:val="30"/>
                <w:szCs w:val="30"/>
                <w:lang w:val="en-US"/>
              </w:rPr>
            </w:pPr>
          </w:p>
          <w:p w14:paraId="194EE932" w14:textId="77777777" w:rsidR="008B55E6" w:rsidRDefault="008B55E6" w:rsidP="002B463F">
            <w:pPr>
              <w:keepNext/>
              <w:spacing w:after="0" w:line="360" w:lineRule="exact"/>
              <w:jc w:val="center"/>
              <w:outlineLvl w:val="0"/>
              <w:rPr>
                <w:rFonts w:ascii="Times New Roman" w:eastAsia="Times New Roman" w:hAnsi="Times New Roman" w:cs="Times New Roman"/>
                <w:b/>
                <w:bCs/>
                <w:sz w:val="30"/>
                <w:szCs w:val="30"/>
                <w:lang w:val="en-US"/>
              </w:rPr>
            </w:pPr>
          </w:p>
          <w:p w14:paraId="3C2ACC15" w14:textId="77777777" w:rsidR="00EF2ECF" w:rsidRPr="006F4799" w:rsidRDefault="00EF2ECF" w:rsidP="002B463F">
            <w:pPr>
              <w:keepNext/>
              <w:spacing w:after="0" w:line="360" w:lineRule="exact"/>
              <w:jc w:val="center"/>
              <w:outlineLvl w:val="0"/>
              <w:rPr>
                <w:rFonts w:ascii="Times New Roman" w:eastAsia="Times New Roman" w:hAnsi="Times New Roman" w:cs="Times New Roman"/>
                <w:b/>
                <w:bCs/>
                <w:sz w:val="36"/>
                <w:szCs w:val="30"/>
                <w:lang w:val="en-US"/>
              </w:rPr>
            </w:pPr>
          </w:p>
          <w:p w14:paraId="19E2D45F" w14:textId="77777777" w:rsidR="00EF2ECF" w:rsidRDefault="00EF2ECF" w:rsidP="002B463F">
            <w:pPr>
              <w:keepNext/>
              <w:spacing w:after="0" w:line="360" w:lineRule="exact"/>
              <w:jc w:val="center"/>
              <w:outlineLvl w:val="0"/>
              <w:rPr>
                <w:rFonts w:ascii="Times New Roman" w:eastAsia="Times New Roman" w:hAnsi="Times New Roman" w:cs="Times New Roman"/>
                <w:b/>
                <w:bCs/>
                <w:sz w:val="30"/>
                <w:szCs w:val="30"/>
                <w:lang w:val="en-US"/>
              </w:rPr>
            </w:pPr>
            <w:bookmarkStart w:id="1" w:name="_GoBack"/>
            <w:bookmarkEnd w:id="1"/>
          </w:p>
          <w:p w14:paraId="2DFA11E3" w14:textId="77777777" w:rsidR="00EF2ECF" w:rsidRPr="006F24C7" w:rsidRDefault="00EF2ECF" w:rsidP="002B463F">
            <w:pPr>
              <w:keepNext/>
              <w:spacing w:after="0" w:line="360" w:lineRule="exact"/>
              <w:jc w:val="center"/>
              <w:outlineLvl w:val="0"/>
              <w:rPr>
                <w:rFonts w:ascii="Times New Roman" w:eastAsia="Times New Roman" w:hAnsi="Times New Roman" w:cs="Times New Roman"/>
                <w:b/>
                <w:bCs/>
                <w:sz w:val="30"/>
                <w:szCs w:val="30"/>
                <w:lang w:val="en-US"/>
              </w:rPr>
            </w:pPr>
          </w:p>
          <w:p w14:paraId="3BA44029" w14:textId="6F55F1A0" w:rsidR="00EF2ECF" w:rsidRPr="006F24C7" w:rsidRDefault="00EF2ECF" w:rsidP="002B463F">
            <w:pPr>
              <w:spacing w:after="0" w:line="360" w:lineRule="exact"/>
              <w:jc w:val="center"/>
              <w:rPr>
                <w:rFonts w:ascii="Times New Roman" w:eastAsia="Times New Roman" w:hAnsi="Times New Roman" w:cs="Times New Roman"/>
                <w:b/>
                <w:bCs/>
                <w:sz w:val="30"/>
                <w:szCs w:val="30"/>
                <w:lang w:val="en-US"/>
              </w:rPr>
            </w:pPr>
            <w:r>
              <w:rPr>
                <w:rFonts w:ascii="Times New Roman" w:eastAsia="Times New Roman" w:hAnsi="Times New Roman" w:cs="Times New Roman"/>
                <w:b/>
                <w:sz w:val="30"/>
                <w:szCs w:val="30"/>
                <w:lang w:val="it-IT"/>
              </w:rPr>
              <w:t>Nguyễn Thị Hải Yến</w:t>
            </w:r>
          </w:p>
        </w:tc>
      </w:tr>
      <w:tr w:rsidR="00AE170C" w:rsidRPr="000A701C" w14:paraId="6A2C50C3" w14:textId="77777777" w:rsidTr="008B55E6">
        <w:tc>
          <w:tcPr>
            <w:tcW w:w="2787" w:type="dxa"/>
            <w:tcBorders>
              <w:top w:val="single" w:sz="4" w:space="0" w:color="auto"/>
            </w:tcBorders>
            <w:shd w:val="clear" w:color="auto" w:fill="auto"/>
          </w:tcPr>
          <w:p w14:paraId="01DDE1AB" w14:textId="77777777" w:rsidR="00AE170C" w:rsidRPr="000A701C" w:rsidRDefault="00AE170C" w:rsidP="00AE170C">
            <w:pPr>
              <w:spacing w:after="0" w:line="240" w:lineRule="auto"/>
              <w:jc w:val="both"/>
              <w:rPr>
                <w:rFonts w:ascii="Times New Roman" w:eastAsia="Times New Roman" w:hAnsi="Times New Roman" w:cs="Times New Roman"/>
                <w:sz w:val="24"/>
                <w:szCs w:val="24"/>
                <w:lang w:val="en-US"/>
              </w:rPr>
            </w:pPr>
          </w:p>
        </w:tc>
        <w:tc>
          <w:tcPr>
            <w:tcW w:w="2326" w:type="dxa"/>
            <w:tcBorders>
              <w:top w:val="single" w:sz="4" w:space="0" w:color="auto"/>
            </w:tcBorders>
            <w:shd w:val="clear" w:color="auto" w:fill="auto"/>
          </w:tcPr>
          <w:p w14:paraId="382701B0" w14:textId="77777777" w:rsidR="00AE170C" w:rsidRPr="000A701C" w:rsidRDefault="00AE170C" w:rsidP="00AE170C">
            <w:pPr>
              <w:spacing w:after="0" w:line="240" w:lineRule="auto"/>
              <w:jc w:val="both"/>
              <w:rPr>
                <w:rFonts w:ascii="Times New Roman" w:eastAsia="Times New Roman" w:hAnsi="Times New Roman" w:cs="Times New Roman"/>
                <w:sz w:val="29"/>
                <w:szCs w:val="29"/>
                <w:lang w:val="it-IT"/>
              </w:rPr>
            </w:pPr>
          </w:p>
        </w:tc>
        <w:tc>
          <w:tcPr>
            <w:tcW w:w="4788" w:type="dxa"/>
            <w:tcBorders>
              <w:top w:val="single" w:sz="4" w:space="0" w:color="auto"/>
            </w:tcBorders>
            <w:shd w:val="clear" w:color="auto" w:fill="auto"/>
          </w:tcPr>
          <w:p w14:paraId="4B7888FE" w14:textId="77777777" w:rsidR="00AE170C" w:rsidRPr="000A701C" w:rsidRDefault="00AE170C" w:rsidP="00AE170C">
            <w:pPr>
              <w:spacing w:after="0" w:line="240" w:lineRule="auto"/>
              <w:jc w:val="center"/>
              <w:rPr>
                <w:rFonts w:ascii="Times New Roman" w:eastAsia="Times New Roman" w:hAnsi="Times New Roman" w:cs="Times New Roman"/>
                <w:b/>
                <w:sz w:val="29"/>
                <w:szCs w:val="29"/>
                <w:lang w:val="en-US"/>
              </w:rPr>
            </w:pPr>
          </w:p>
        </w:tc>
      </w:tr>
    </w:tbl>
    <w:p w14:paraId="5CAA13C9" w14:textId="77777777" w:rsidR="000A701C" w:rsidRDefault="000A701C" w:rsidP="00901EFE">
      <w:pPr>
        <w:widowControl w:val="0"/>
        <w:spacing w:after="120" w:line="360" w:lineRule="exact"/>
        <w:ind w:firstLine="567"/>
        <w:jc w:val="both"/>
        <w:rPr>
          <w:rFonts w:ascii="Times New Roman" w:eastAsia="Times New Roman" w:hAnsi="Times New Roman" w:cs="Times New Roman"/>
          <w:sz w:val="30"/>
          <w:szCs w:val="28"/>
          <w:lang w:val="nl-NL"/>
        </w:rPr>
      </w:pPr>
    </w:p>
    <w:sectPr w:rsidR="000A701C" w:rsidSect="00783649">
      <w:headerReference w:type="default" r:id="rId8"/>
      <w:pgSz w:w="11906" w:h="16838" w:code="9"/>
      <w:pgMar w:top="1021" w:right="964"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3CC3" w14:textId="77777777" w:rsidR="00427C79" w:rsidRDefault="00427C79" w:rsidP="00C57618">
      <w:pPr>
        <w:spacing w:after="0" w:line="240" w:lineRule="auto"/>
      </w:pPr>
      <w:r>
        <w:separator/>
      </w:r>
    </w:p>
  </w:endnote>
  <w:endnote w:type="continuationSeparator" w:id="0">
    <w:p w14:paraId="424F36E9" w14:textId="77777777" w:rsidR="00427C79" w:rsidRDefault="00427C79" w:rsidP="00C5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018C5" w14:textId="77777777" w:rsidR="00427C79" w:rsidRDefault="00427C79" w:rsidP="00C57618">
      <w:pPr>
        <w:spacing w:after="0" w:line="240" w:lineRule="auto"/>
      </w:pPr>
      <w:r>
        <w:separator/>
      </w:r>
    </w:p>
  </w:footnote>
  <w:footnote w:type="continuationSeparator" w:id="0">
    <w:p w14:paraId="6F4FB7FE" w14:textId="77777777" w:rsidR="00427C79" w:rsidRDefault="00427C79" w:rsidP="00C57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734538"/>
      <w:docPartObj>
        <w:docPartGallery w:val="Page Numbers (Top of Page)"/>
        <w:docPartUnique/>
      </w:docPartObj>
    </w:sdtPr>
    <w:sdtEndPr>
      <w:rPr>
        <w:rFonts w:ascii="Times New Roman" w:hAnsi="Times New Roman" w:cs="Times New Roman"/>
        <w:noProof/>
        <w:sz w:val="28"/>
        <w:szCs w:val="28"/>
      </w:rPr>
    </w:sdtEndPr>
    <w:sdtContent>
      <w:p w14:paraId="528E3FD9" w14:textId="2933AD61" w:rsidR="00DB4A13" w:rsidRPr="009470E0" w:rsidRDefault="00DB4A13">
        <w:pPr>
          <w:pStyle w:val="Header"/>
          <w:jc w:val="center"/>
          <w:rPr>
            <w:rFonts w:ascii="Times New Roman" w:hAnsi="Times New Roman" w:cs="Times New Roman"/>
            <w:sz w:val="28"/>
            <w:szCs w:val="28"/>
          </w:rPr>
        </w:pPr>
        <w:r w:rsidRPr="009470E0">
          <w:rPr>
            <w:rFonts w:ascii="Times New Roman" w:hAnsi="Times New Roman" w:cs="Times New Roman"/>
            <w:sz w:val="28"/>
            <w:szCs w:val="28"/>
          </w:rPr>
          <w:fldChar w:fldCharType="begin"/>
        </w:r>
        <w:r w:rsidRPr="009470E0">
          <w:rPr>
            <w:rFonts w:ascii="Times New Roman" w:hAnsi="Times New Roman" w:cs="Times New Roman"/>
            <w:sz w:val="28"/>
            <w:szCs w:val="28"/>
          </w:rPr>
          <w:instrText xml:space="preserve"> PAGE   \* MERGEFORMAT </w:instrText>
        </w:r>
        <w:r w:rsidRPr="009470E0">
          <w:rPr>
            <w:rFonts w:ascii="Times New Roman" w:hAnsi="Times New Roman" w:cs="Times New Roman"/>
            <w:sz w:val="28"/>
            <w:szCs w:val="28"/>
          </w:rPr>
          <w:fldChar w:fldCharType="separate"/>
        </w:r>
        <w:r w:rsidR="002B463F">
          <w:rPr>
            <w:rFonts w:ascii="Times New Roman" w:hAnsi="Times New Roman" w:cs="Times New Roman"/>
            <w:noProof/>
            <w:sz w:val="28"/>
            <w:szCs w:val="28"/>
          </w:rPr>
          <w:t>7</w:t>
        </w:r>
        <w:r w:rsidRPr="009470E0">
          <w:rPr>
            <w:rFonts w:ascii="Times New Roman" w:hAnsi="Times New Roman" w:cs="Times New Roman"/>
            <w:noProof/>
            <w:sz w:val="28"/>
            <w:szCs w:val="28"/>
          </w:rPr>
          <w:fldChar w:fldCharType="end"/>
        </w:r>
      </w:p>
    </w:sdtContent>
  </w:sdt>
  <w:p w14:paraId="36344F9C" w14:textId="77777777" w:rsidR="00DB4A13" w:rsidRPr="00CE6305" w:rsidRDefault="00DB4A13">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274B0"/>
    <w:multiLevelType w:val="multilevel"/>
    <w:tmpl w:val="8D0C84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0E69C1"/>
    <w:multiLevelType w:val="hybridMultilevel"/>
    <w:tmpl w:val="BC36DEA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31C40FB"/>
    <w:multiLevelType w:val="multilevel"/>
    <w:tmpl w:val="3BC8D492"/>
    <w:lvl w:ilvl="0">
      <w:start w:val="1"/>
      <w:numFmt w:val="bullet"/>
      <w:lvlText w:val="-"/>
      <w:lvlJc w:val="left"/>
      <w:rPr>
        <w:rFonts w:ascii="Times New Roman" w:eastAsia="Times New Roman" w:hAnsi="Times New Roman" w:cs="Times New Roman"/>
        <w:b w:val="0"/>
        <w:bCs w:val="0"/>
        <w:i w:val="0"/>
        <w:iCs w:val="0"/>
        <w:smallCaps w:val="0"/>
        <w:strike w:val="0"/>
        <w:color w:val="22222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CF"/>
    <w:rsid w:val="000045DD"/>
    <w:rsid w:val="00005942"/>
    <w:rsid w:val="000111BC"/>
    <w:rsid w:val="00014EC5"/>
    <w:rsid w:val="000161B2"/>
    <w:rsid w:val="000174EC"/>
    <w:rsid w:val="00021EEE"/>
    <w:rsid w:val="0003380A"/>
    <w:rsid w:val="00036796"/>
    <w:rsid w:val="0004529E"/>
    <w:rsid w:val="0004588E"/>
    <w:rsid w:val="00045FB7"/>
    <w:rsid w:val="000508B3"/>
    <w:rsid w:val="00060B4C"/>
    <w:rsid w:val="00063BE6"/>
    <w:rsid w:val="0006502D"/>
    <w:rsid w:val="00065150"/>
    <w:rsid w:val="00065C7C"/>
    <w:rsid w:val="00066A7C"/>
    <w:rsid w:val="000768A7"/>
    <w:rsid w:val="0007756E"/>
    <w:rsid w:val="00083482"/>
    <w:rsid w:val="000956F4"/>
    <w:rsid w:val="000969EE"/>
    <w:rsid w:val="00096E48"/>
    <w:rsid w:val="000A6207"/>
    <w:rsid w:val="000A698C"/>
    <w:rsid w:val="000A701C"/>
    <w:rsid w:val="000B38C0"/>
    <w:rsid w:val="000B40E2"/>
    <w:rsid w:val="000C1428"/>
    <w:rsid w:val="000C2FE3"/>
    <w:rsid w:val="000C35A0"/>
    <w:rsid w:val="000C5FE6"/>
    <w:rsid w:val="000D6506"/>
    <w:rsid w:val="000D6C2E"/>
    <w:rsid w:val="000E25EC"/>
    <w:rsid w:val="000E30F4"/>
    <w:rsid w:val="000E4A74"/>
    <w:rsid w:val="000F1A6C"/>
    <w:rsid w:val="000F7AE3"/>
    <w:rsid w:val="000F7F0B"/>
    <w:rsid w:val="00100C94"/>
    <w:rsid w:val="00102A88"/>
    <w:rsid w:val="00105F8B"/>
    <w:rsid w:val="00113175"/>
    <w:rsid w:val="0011419B"/>
    <w:rsid w:val="00115669"/>
    <w:rsid w:val="0012027C"/>
    <w:rsid w:val="001250EB"/>
    <w:rsid w:val="00125477"/>
    <w:rsid w:val="00130B1F"/>
    <w:rsid w:val="00132C95"/>
    <w:rsid w:val="0014053A"/>
    <w:rsid w:val="00145F54"/>
    <w:rsid w:val="00154620"/>
    <w:rsid w:val="00160AAA"/>
    <w:rsid w:val="001615B3"/>
    <w:rsid w:val="00167390"/>
    <w:rsid w:val="00183792"/>
    <w:rsid w:val="001917EF"/>
    <w:rsid w:val="00192F53"/>
    <w:rsid w:val="00196FAB"/>
    <w:rsid w:val="001A51FD"/>
    <w:rsid w:val="001B34B8"/>
    <w:rsid w:val="001B6FC2"/>
    <w:rsid w:val="001B7719"/>
    <w:rsid w:val="001C07CA"/>
    <w:rsid w:val="001C0CCC"/>
    <w:rsid w:val="001C2009"/>
    <w:rsid w:val="001D0B59"/>
    <w:rsid w:val="001D2427"/>
    <w:rsid w:val="001D73D0"/>
    <w:rsid w:val="001E1294"/>
    <w:rsid w:val="001F3FC9"/>
    <w:rsid w:val="00200439"/>
    <w:rsid w:val="002070E6"/>
    <w:rsid w:val="002119D3"/>
    <w:rsid w:val="00217E60"/>
    <w:rsid w:val="002227E8"/>
    <w:rsid w:val="00226C2A"/>
    <w:rsid w:val="00227E09"/>
    <w:rsid w:val="0023543D"/>
    <w:rsid w:val="00247D71"/>
    <w:rsid w:val="002511BA"/>
    <w:rsid w:val="00252E2E"/>
    <w:rsid w:val="00254F49"/>
    <w:rsid w:val="00255DBC"/>
    <w:rsid w:val="00264416"/>
    <w:rsid w:val="002665FD"/>
    <w:rsid w:val="00266640"/>
    <w:rsid w:val="00272CA9"/>
    <w:rsid w:val="002861B2"/>
    <w:rsid w:val="00294820"/>
    <w:rsid w:val="00294A5D"/>
    <w:rsid w:val="0029548B"/>
    <w:rsid w:val="002964EE"/>
    <w:rsid w:val="002A2C7F"/>
    <w:rsid w:val="002A4D51"/>
    <w:rsid w:val="002A6284"/>
    <w:rsid w:val="002B463F"/>
    <w:rsid w:val="002B5E67"/>
    <w:rsid w:val="002B6C2B"/>
    <w:rsid w:val="002C009D"/>
    <w:rsid w:val="002C21BA"/>
    <w:rsid w:val="002C2D9C"/>
    <w:rsid w:val="002C67D7"/>
    <w:rsid w:val="002D2E4C"/>
    <w:rsid w:val="002D3E6F"/>
    <w:rsid w:val="002D666E"/>
    <w:rsid w:val="002E372D"/>
    <w:rsid w:val="002E78C9"/>
    <w:rsid w:val="003067E7"/>
    <w:rsid w:val="00312856"/>
    <w:rsid w:val="00312F42"/>
    <w:rsid w:val="003175F3"/>
    <w:rsid w:val="0032569D"/>
    <w:rsid w:val="003318D3"/>
    <w:rsid w:val="00342E2F"/>
    <w:rsid w:val="00347DAE"/>
    <w:rsid w:val="00350E5D"/>
    <w:rsid w:val="003556D1"/>
    <w:rsid w:val="00364840"/>
    <w:rsid w:val="00365469"/>
    <w:rsid w:val="0036690D"/>
    <w:rsid w:val="00374433"/>
    <w:rsid w:val="003871A1"/>
    <w:rsid w:val="003934E4"/>
    <w:rsid w:val="00394124"/>
    <w:rsid w:val="003A390E"/>
    <w:rsid w:val="003A7C58"/>
    <w:rsid w:val="003B1A78"/>
    <w:rsid w:val="003C55FF"/>
    <w:rsid w:val="003D22E7"/>
    <w:rsid w:val="003D3A33"/>
    <w:rsid w:val="003D602C"/>
    <w:rsid w:val="003E0A7D"/>
    <w:rsid w:val="003F6A85"/>
    <w:rsid w:val="00400506"/>
    <w:rsid w:val="00427C79"/>
    <w:rsid w:val="004332CA"/>
    <w:rsid w:val="00434437"/>
    <w:rsid w:val="00436356"/>
    <w:rsid w:val="004457E7"/>
    <w:rsid w:val="00445BBC"/>
    <w:rsid w:val="00447030"/>
    <w:rsid w:val="00451917"/>
    <w:rsid w:val="004543BE"/>
    <w:rsid w:val="004624CA"/>
    <w:rsid w:val="00470239"/>
    <w:rsid w:val="0047265E"/>
    <w:rsid w:val="004732C7"/>
    <w:rsid w:val="004745A9"/>
    <w:rsid w:val="00477E03"/>
    <w:rsid w:val="00480DFE"/>
    <w:rsid w:val="00480EC3"/>
    <w:rsid w:val="00481683"/>
    <w:rsid w:val="004818E4"/>
    <w:rsid w:val="00484369"/>
    <w:rsid w:val="00485C99"/>
    <w:rsid w:val="00490B36"/>
    <w:rsid w:val="00493D4B"/>
    <w:rsid w:val="00494481"/>
    <w:rsid w:val="00495D0C"/>
    <w:rsid w:val="004A05CD"/>
    <w:rsid w:val="004A4615"/>
    <w:rsid w:val="004B6BCF"/>
    <w:rsid w:val="004B759E"/>
    <w:rsid w:val="004C1E34"/>
    <w:rsid w:val="004D6866"/>
    <w:rsid w:val="004E07EF"/>
    <w:rsid w:val="004E2D07"/>
    <w:rsid w:val="004E43B8"/>
    <w:rsid w:val="00501FEE"/>
    <w:rsid w:val="005060E1"/>
    <w:rsid w:val="00511A6C"/>
    <w:rsid w:val="00515F5C"/>
    <w:rsid w:val="00531A64"/>
    <w:rsid w:val="00533434"/>
    <w:rsid w:val="005362F4"/>
    <w:rsid w:val="0053701E"/>
    <w:rsid w:val="005464B7"/>
    <w:rsid w:val="00552AAE"/>
    <w:rsid w:val="00552C3C"/>
    <w:rsid w:val="00553B85"/>
    <w:rsid w:val="00554BBA"/>
    <w:rsid w:val="00560FBF"/>
    <w:rsid w:val="0056382C"/>
    <w:rsid w:val="00566B91"/>
    <w:rsid w:val="00571A1A"/>
    <w:rsid w:val="00573E28"/>
    <w:rsid w:val="00581B3F"/>
    <w:rsid w:val="00596957"/>
    <w:rsid w:val="005A2449"/>
    <w:rsid w:val="005A2FBB"/>
    <w:rsid w:val="005A6891"/>
    <w:rsid w:val="005B3876"/>
    <w:rsid w:val="005B7C6A"/>
    <w:rsid w:val="005E6132"/>
    <w:rsid w:val="005E68CD"/>
    <w:rsid w:val="005E7E9D"/>
    <w:rsid w:val="005F61B7"/>
    <w:rsid w:val="00602D52"/>
    <w:rsid w:val="006059A4"/>
    <w:rsid w:val="006145D1"/>
    <w:rsid w:val="00620804"/>
    <w:rsid w:val="006262C8"/>
    <w:rsid w:val="006276BE"/>
    <w:rsid w:val="00632917"/>
    <w:rsid w:val="0063697F"/>
    <w:rsid w:val="00644DE1"/>
    <w:rsid w:val="00650C14"/>
    <w:rsid w:val="00650E4A"/>
    <w:rsid w:val="0066199A"/>
    <w:rsid w:val="006648CD"/>
    <w:rsid w:val="00664BE5"/>
    <w:rsid w:val="00666C43"/>
    <w:rsid w:val="00671E1B"/>
    <w:rsid w:val="00682736"/>
    <w:rsid w:val="00682ECB"/>
    <w:rsid w:val="0068422F"/>
    <w:rsid w:val="00691D7A"/>
    <w:rsid w:val="00692688"/>
    <w:rsid w:val="00694F75"/>
    <w:rsid w:val="00696919"/>
    <w:rsid w:val="006970C4"/>
    <w:rsid w:val="006A128A"/>
    <w:rsid w:val="006B0AFF"/>
    <w:rsid w:val="006B38AD"/>
    <w:rsid w:val="006C48DE"/>
    <w:rsid w:val="006D68D8"/>
    <w:rsid w:val="006E3444"/>
    <w:rsid w:val="006E51FF"/>
    <w:rsid w:val="006E6569"/>
    <w:rsid w:val="006F248C"/>
    <w:rsid w:val="006F24C7"/>
    <w:rsid w:val="006F34F6"/>
    <w:rsid w:val="006F4799"/>
    <w:rsid w:val="006F6A1E"/>
    <w:rsid w:val="006F6C57"/>
    <w:rsid w:val="007000CF"/>
    <w:rsid w:val="0070261E"/>
    <w:rsid w:val="00702977"/>
    <w:rsid w:val="00704AD8"/>
    <w:rsid w:val="00710573"/>
    <w:rsid w:val="00711FAC"/>
    <w:rsid w:val="00712D50"/>
    <w:rsid w:val="007158E7"/>
    <w:rsid w:val="00716776"/>
    <w:rsid w:val="00725762"/>
    <w:rsid w:val="00753CB3"/>
    <w:rsid w:val="00755D18"/>
    <w:rsid w:val="0075633B"/>
    <w:rsid w:val="00761926"/>
    <w:rsid w:val="007651D8"/>
    <w:rsid w:val="00774B78"/>
    <w:rsid w:val="00777A91"/>
    <w:rsid w:val="00781FE1"/>
    <w:rsid w:val="00783649"/>
    <w:rsid w:val="007837B4"/>
    <w:rsid w:val="00787784"/>
    <w:rsid w:val="007A1600"/>
    <w:rsid w:val="007A3C73"/>
    <w:rsid w:val="007B0041"/>
    <w:rsid w:val="007C06B8"/>
    <w:rsid w:val="007E136F"/>
    <w:rsid w:val="007E4ACF"/>
    <w:rsid w:val="007F0B75"/>
    <w:rsid w:val="007F52C2"/>
    <w:rsid w:val="00800E7C"/>
    <w:rsid w:val="008021D5"/>
    <w:rsid w:val="008023D9"/>
    <w:rsid w:val="00822FF8"/>
    <w:rsid w:val="008234E9"/>
    <w:rsid w:val="00832E86"/>
    <w:rsid w:val="0083423A"/>
    <w:rsid w:val="008417B8"/>
    <w:rsid w:val="00844A4F"/>
    <w:rsid w:val="00846953"/>
    <w:rsid w:val="00846B94"/>
    <w:rsid w:val="00850432"/>
    <w:rsid w:val="00851F84"/>
    <w:rsid w:val="00852F46"/>
    <w:rsid w:val="00855E29"/>
    <w:rsid w:val="00861352"/>
    <w:rsid w:val="00863905"/>
    <w:rsid w:val="00864449"/>
    <w:rsid w:val="00864598"/>
    <w:rsid w:val="0087515F"/>
    <w:rsid w:val="008776EF"/>
    <w:rsid w:val="0088046D"/>
    <w:rsid w:val="00882E42"/>
    <w:rsid w:val="00884046"/>
    <w:rsid w:val="008918E0"/>
    <w:rsid w:val="008946D5"/>
    <w:rsid w:val="00897013"/>
    <w:rsid w:val="008A4D66"/>
    <w:rsid w:val="008A5838"/>
    <w:rsid w:val="008A65D8"/>
    <w:rsid w:val="008A6C89"/>
    <w:rsid w:val="008B2EF3"/>
    <w:rsid w:val="008B42A7"/>
    <w:rsid w:val="008B55E6"/>
    <w:rsid w:val="008C0F51"/>
    <w:rsid w:val="008C4654"/>
    <w:rsid w:val="008D1293"/>
    <w:rsid w:val="008D1B49"/>
    <w:rsid w:val="008D1F50"/>
    <w:rsid w:val="008D7CAC"/>
    <w:rsid w:val="008E4781"/>
    <w:rsid w:val="008E7C3A"/>
    <w:rsid w:val="008F1CF2"/>
    <w:rsid w:val="008F32B0"/>
    <w:rsid w:val="00901EFE"/>
    <w:rsid w:val="00905C40"/>
    <w:rsid w:val="00911814"/>
    <w:rsid w:val="0091379F"/>
    <w:rsid w:val="00926A48"/>
    <w:rsid w:val="00926F68"/>
    <w:rsid w:val="00931A61"/>
    <w:rsid w:val="00937291"/>
    <w:rsid w:val="00942F88"/>
    <w:rsid w:val="00944A09"/>
    <w:rsid w:val="009455A3"/>
    <w:rsid w:val="009470E0"/>
    <w:rsid w:val="00951F2E"/>
    <w:rsid w:val="00955DF3"/>
    <w:rsid w:val="0096214F"/>
    <w:rsid w:val="00963EF5"/>
    <w:rsid w:val="00965D92"/>
    <w:rsid w:val="0098328F"/>
    <w:rsid w:val="00983926"/>
    <w:rsid w:val="00995314"/>
    <w:rsid w:val="009974ED"/>
    <w:rsid w:val="00997B00"/>
    <w:rsid w:val="009A3F76"/>
    <w:rsid w:val="009A5DE5"/>
    <w:rsid w:val="009A6C8F"/>
    <w:rsid w:val="009B4E9A"/>
    <w:rsid w:val="009C1AA5"/>
    <w:rsid w:val="009C36BD"/>
    <w:rsid w:val="009D7D86"/>
    <w:rsid w:val="009E0020"/>
    <w:rsid w:val="009E4435"/>
    <w:rsid w:val="009E5372"/>
    <w:rsid w:val="009F0DB0"/>
    <w:rsid w:val="009F219D"/>
    <w:rsid w:val="009F37FB"/>
    <w:rsid w:val="00A03EF8"/>
    <w:rsid w:val="00A077EC"/>
    <w:rsid w:val="00A13030"/>
    <w:rsid w:val="00A13DC0"/>
    <w:rsid w:val="00A14754"/>
    <w:rsid w:val="00A17FD2"/>
    <w:rsid w:val="00A32238"/>
    <w:rsid w:val="00A358C9"/>
    <w:rsid w:val="00A36E2D"/>
    <w:rsid w:val="00A37BC8"/>
    <w:rsid w:val="00A4296F"/>
    <w:rsid w:val="00A43314"/>
    <w:rsid w:val="00A44D2F"/>
    <w:rsid w:val="00A51DC1"/>
    <w:rsid w:val="00A67F87"/>
    <w:rsid w:val="00A7416F"/>
    <w:rsid w:val="00A74789"/>
    <w:rsid w:val="00A74C14"/>
    <w:rsid w:val="00A87D94"/>
    <w:rsid w:val="00A92A6F"/>
    <w:rsid w:val="00A97C92"/>
    <w:rsid w:val="00A97E82"/>
    <w:rsid w:val="00AA18BA"/>
    <w:rsid w:val="00AA378D"/>
    <w:rsid w:val="00AA3C49"/>
    <w:rsid w:val="00AA455D"/>
    <w:rsid w:val="00AC3AE2"/>
    <w:rsid w:val="00AC520E"/>
    <w:rsid w:val="00AC5F2D"/>
    <w:rsid w:val="00AC771B"/>
    <w:rsid w:val="00AD1F32"/>
    <w:rsid w:val="00AD717E"/>
    <w:rsid w:val="00AE0E97"/>
    <w:rsid w:val="00AE170C"/>
    <w:rsid w:val="00AE2621"/>
    <w:rsid w:val="00AE4659"/>
    <w:rsid w:val="00AE5579"/>
    <w:rsid w:val="00AE782F"/>
    <w:rsid w:val="00AF41B9"/>
    <w:rsid w:val="00B02244"/>
    <w:rsid w:val="00B069D4"/>
    <w:rsid w:val="00B14606"/>
    <w:rsid w:val="00B1591E"/>
    <w:rsid w:val="00B21104"/>
    <w:rsid w:val="00B26F7C"/>
    <w:rsid w:val="00B33A30"/>
    <w:rsid w:val="00B46175"/>
    <w:rsid w:val="00B51884"/>
    <w:rsid w:val="00B5292D"/>
    <w:rsid w:val="00B54BAE"/>
    <w:rsid w:val="00B65C60"/>
    <w:rsid w:val="00B66227"/>
    <w:rsid w:val="00B7444D"/>
    <w:rsid w:val="00B74FCB"/>
    <w:rsid w:val="00B7654D"/>
    <w:rsid w:val="00B7701D"/>
    <w:rsid w:val="00B80911"/>
    <w:rsid w:val="00B91FD1"/>
    <w:rsid w:val="00B92D52"/>
    <w:rsid w:val="00BA5FCD"/>
    <w:rsid w:val="00BA7D81"/>
    <w:rsid w:val="00BB418E"/>
    <w:rsid w:val="00BB58E6"/>
    <w:rsid w:val="00BB7DF2"/>
    <w:rsid w:val="00BC1F2E"/>
    <w:rsid w:val="00BC45DF"/>
    <w:rsid w:val="00BC78FE"/>
    <w:rsid w:val="00BC7ECC"/>
    <w:rsid w:val="00BD2A03"/>
    <w:rsid w:val="00BE2C55"/>
    <w:rsid w:val="00BE3597"/>
    <w:rsid w:val="00BE3A0B"/>
    <w:rsid w:val="00BE46D9"/>
    <w:rsid w:val="00BE620E"/>
    <w:rsid w:val="00BF34B0"/>
    <w:rsid w:val="00C126B3"/>
    <w:rsid w:val="00C136B9"/>
    <w:rsid w:val="00C13B00"/>
    <w:rsid w:val="00C13C83"/>
    <w:rsid w:val="00C15462"/>
    <w:rsid w:val="00C17475"/>
    <w:rsid w:val="00C22E66"/>
    <w:rsid w:val="00C32A04"/>
    <w:rsid w:val="00C332DC"/>
    <w:rsid w:val="00C440A3"/>
    <w:rsid w:val="00C4456D"/>
    <w:rsid w:val="00C57618"/>
    <w:rsid w:val="00C67092"/>
    <w:rsid w:val="00C72B62"/>
    <w:rsid w:val="00C733C7"/>
    <w:rsid w:val="00C81D5E"/>
    <w:rsid w:val="00C838FA"/>
    <w:rsid w:val="00C83D58"/>
    <w:rsid w:val="00C9320A"/>
    <w:rsid w:val="00C93BEE"/>
    <w:rsid w:val="00CA4517"/>
    <w:rsid w:val="00CB12DC"/>
    <w:rsid w:val="00CB1D64"/>
    <w:rsid w:val="00CB4030"/>
    <w:rsid w:val="00CC5267"/>
    <w:rsid w:val="00CC6EEF"/>
    <w:rsid w:val="00CD142F"/>
    <w:rsid w:val="00CD4578"/>
    <w:rsid w:val="00CD470C"/>
    <w:rsid w:val="00CE306D"/>
    <w:rsid w:val="00CE6305"/>
    <w:rsid w:val="00CF00B7"/>
    <w:rsid w:val="00CF2940"/>
    <w:rsid w:val="00D00795"/>
    <w:rsid w:val="00D042C2"/>
    <w:rsid w:val="00D06569"/>
    <w:rsid w:val="00D100BF"/>
    <w:rsid w:val="00D1269C"/>
    <w:rsid w:val="00D20222"/>
    <w:rsid w:val="00D242BB"/>
    <w:rsid w:val="00D2697B"/>
    <w:rsid w:val="00D32B68"/>
    <w:rsid w:val="00D33AE5"/>
    <w:rsid w:val="00D41F15"/>
    <w:rsid w:val="00D45123"/>
    <w:rsid w:val="00D53A48"/>
    <w:rsid w:val="00D53F9B"/>
    <w:rsid w:val="00D6221E"/>
    <w:rsid w:val="00D655AE"/>
    <w:rsid w:val="00D93866"/>
    <w:rsid w:val="00D938F2"/>
    <w:rsid w:val="00D94887"/>
    <w:rsid w:val="00DB08FA"/>
    <w:rsid w:val="00DB42D2"/>
    <w:rsid w:val="00DB4A13"/>
    <w:rsid w:val="00DB7D74"/>
    <w:rsid w:val="00DC5B52"/>
    <w:rsid w:val="00DD49FE"/>
    <w:rsid w:val="00DD500D"/>
    <w:rsid w:val="00DD50BA"/>
    <w:rsid w:val="00DE65A4"/>
    <w:rsid w:val="00DF2662"/>
    <w:rsid w:val="00DF3511"/>
    <w:rsid w:val="00DF4BF8"/>
    <w:rsid w:val="00DF62B7"/>
    <w:rsid w:val="00E001F1"/>
    <w:rsid w:val="00E04C33"/>
    <w:rsid w:val="00E05AE3"/>
    <w:rsid w:val="00E05DB9"/>
    <w:rsid w:val="00E0655A"/>
    <w:rsid w:val="00E11050"/>
    <w:rsid w:val="00E113D0"/>
    <w:rsid w:val="00E1514B"/>
    <w:rsid w:val="00E24B9E"/>
    <w:rsid w:val="00E27009"/>
    <w:rsid w:val="00E33ED1"/>
    <w:rsid w:val="00E34A27"/>
    <w:rsid w:val="00E463BE"/>
    <w:rsid w:val="00E4664D"/>
    <w:rsid w:val="00E474C4"/>
    <w:rsid w:val="00E47585"/>
    <w:rsid w:val="00E513B5"/>
    <w:rsid w:val="00E54643"/>
    <w:rsid w:val="00E634D3"/>
    <w:rsid w:val="00E76DB5"/>
    <w:rsid w:val="00E76DF6"/>
    <w:rsid w:val="00E81DCF"/>
    <w:rsid w:val="00E913B7"/>
    <w:rsid w:val="00E94783"/>
    <w:rsid w:val="00EA16E4"/>
    <w:rsid w:val="00EA23F2"/>
    <w:rsid w:val="00EB0947"/>
    <w:rsid w:val="00EB5164"/>
    <w:rsid w:val="00EC572D"/>
    <w:rsid w:val="00ED2207"/>
    <w:rsid w:val="00ED6CEE"/>
    <w:rsid w:val="00EE3406"/>
    <w:rsid w:val="00EE3814"/>
    <w:rsid w:val="00EE56D9"/>
    <w:rsid w:val="00EE5F0D"/>
    <w:rsid w:val="00EF2ECF"/>
    <w:rsid w:val="00EF4D48"/>
    <w:rsid w:val="00F03277"/>
    <w:rsid w:val="00F1266A"/>
    <w:rsid w:val="00F1447F"/>
    <w:rsid w:val="00F15D68"/>
    <w:rsid w:val="00F318B2"/>
    <w:rsid w:val="00F36DF2"/>
    <w:rsid w:val="00F373AC"/>
    <w:rsid w:val="00F379D5"/>
    <w:rsid w:val="00F40869"/>
    <w:rsid w:val="00F47379"/>
    <w:rsid w:val="00F53AE0"/>
    <w:rsid w:val="00F5562F"/>
    <w:rsid w:val="00F55CF3"/>
    <w:rsid w:val="00F56789"/>
    <w:rsid w:val="00F60256"/>
    <w:rsid w:val="00F60AF7"/>
    <w:rsid w:val="00F61E2F"/>
    <w:rsid w:val="00F65D1E"/>
    <w:rsid w:val="00F73589"/>
    <w:rsid w:val="00F75BFD"/>
    <w:rsid w:val="00F879A7"/>
    <w:rsid w:val="00F907A0"/>
    <w:rsid w:val="00F90C77"/>
    <w:rsid w:val="00F952DE"/>
    <w:rsid w:val="00FA2B2A"/>
    <w:rsid w:val="00FA4C9F"/>
    <w:rsid w:val="00FA647F"/>
    <w:rsid w:val="00FB05FF"/>
    <w:rsid w:val="00FB7838"/>
    <w:rsid w:val="00FC5473"/>
    <w:rsid w:val="00FC5B8D"/>
    <w:rsid w:val="00FC69D5"/>
    <w:rsid w:val="00FC7774"/>
    <w:rsid w:val="00FD5FB5"/>
    <w:rsid w:val="00FD6358"/>
    <w:rsid w:val="00FE1A5E"/>
    <w:rsid w:val="00FE28A7"/>
    <w:rsid w:val="00FE52F9"/>
    <w:rsid w:val="00FF1B52"/>
    <w:rsid w:val="00FF1F8E"/>
    <w:rsid w:val="00FF4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9AE7"/>
  <w15:docId w15:val="{D8E802FF-7A1C-46C8-9620-D359A179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CF"/>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4B6BCF"/>
    <w:rPr>
      <w:rFonts w:ascii="Times New Roman" w:hAnsi="Times New Roman" w:cs="Times New Roman" w:hint="default"/>
      <w:b w:val="0"/>
      <w:bCs w:val="0"/>
      <w:i w:val="0"/>
      <w:iCs w:val="0"/>
      <w:color w:val="000000"/>
      <w:sz w:val="30"/>
      <w:szCs w:val="30"/>
    </w:rPr>
  </w:style>
  <w:style w:type="paragraph" w:styleId="ListParagraph">
    <w:name w:val="List Paragraph"/>
    <w:basedOn w:val="Normal"/>
    <w:uiPriority w:val="34"/>
    <w:qFormat/>
    <w:rsid w:val="004B6BCF"/>
    <w:pPr>
      <w:ind w:left="720"/>
      <w:contextualSpacing/>
    </w:pPr>
  </w:style>
  <w:style w:type="table" w:styleId="TableGrid">
    <w:name w:val="Table Grid"/>
    <w:basedOn w:val="TableNormal"/>
    <w:uiPriority w:val="59"/>
    <w:rsid w:val="004B6BCF"/>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618"/>
    <w:rPr>
      <w:lang w:val="vi-VN"/>
    </w:rPr>
  </w:style>
  <w:style w:type="paragraph" w:styleId="Footer">
    <w:name w:val="footer"/>
    <w:basedOn w:val="Normal"/>
    <w:link w:val="FooterChar"/>
    <w:uiPriority w:val="99"/>
    <w:unhideWhenUsed/>
    <w:rsid w:val="00C57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618"/>
    <w:rPr>
      <w:lang w:val="vi-VN"/>
    </w:rPr>
  </w:style>
  <w:style w:type="paragraph" w:styleId="BalloonText">
    <w:name w:val="Balloon Text"/>
    <w:basedOn w:val="Normal"/>
    <w:link w:val="BalloonTextChar"/>
    <w:uiPriority w:val="99"/>
    <w:semiHidden/>
    <w:unhideWhenUsed/>
    <w:rsid w:val="00CB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DC"/>
    <w:rPr>
      <w:rFonts w:ascii="Tahoma" w:hAnsi="Tahoma" w:cs="Tahoma"/>
      <w:sz w:val="16"/>
      <w:szCs w:val="16"/>
      <w:lang w:val="vi-VN"/>
    </w:rPr>
  </w:style>
  <w:style w:type="paragraph" w:styleId="BodyText">
    <w:name w:val="Body Text"/>
    <w:basedOn w:val="Normal"/>
    <w:link w:val="BodyTextChar"/>
    <w:qFormat/>
    <w:rsid w:val="00B33A30"/>
    <w:pPr>
      <w:spacing w:after="120" w:line="240" w:lineRule="auto"/>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B33A30"/>
    <w:rPr>
      <w:rFonts w:ascii="Times New Roman" w:eastAsia="Times New Roman" w:hAnsi="Times New Roman" w:cs="Times New Roman"/>
      <w:sz w:val="28"/>
      <w:szCs w:val="24"/>
      <w:lang w:val="en-US"/>
    </w:rPr>
  </w:style>
  <w:style w:type="paragraph" w:customStyle="1" w:styleId="Char">
    <w:name w:val="Char"/>
    <w:next w:val="Normal"/>
    <w:autoRedefine/>
    <w:semiHidden/>
    <w:rsid w:val="00CA4517"/>
    <w:pPr>
      <w:spacing w:after="120" w:line="240" w:lineRule="auto"/>
      <w:jc w:val="both"/>
    </w:pPr>
    <w:rPr>
      <w:rFonts w:ascii="Times New Roman" w:eastAsia="Times New Roman" w:hAnsi="Times New Roman" w:cs="Times New Roman"/>
      <w:color w:val="FF0000"/>
      <w:sz w:val="28"/>
      <w:lang w:val="de-DE"/>
    </w:rPr>
  </w:style>
  <w:style w:type="character" w:customStyle="1" w:styleId="Vnbnnidung">
    <w:name w:val="Văn bản nội dung_"/>
    <w:basedOn w:val="DefaultParagraphFont"/>
    <w:link w:val="Vnbnnidung0"/>
    <w:rsid w:val="004B759E"/>
    <w:rPr>
      <w:rFonts w:ascii="Times New Roman" w:eastAsia="Times New Roman" w:hAnsi="Times New Roman" w:cs="Times New Roman"/>
      <w:color w:val="222226"/>
      <w:sz w:val="28"/>
      <w:szCs w:val="28"/>
      <w:shd w:val="clear" w:color="auto" w:fill="FFFFFF"/>
    </w:rPr>
  </w:style>
  <w:style w:type="paragraph" w:customStyle="1" w:styleId="Vnbnnidung0">
    <w:name w:val="Văn bản nội dung"/>
    <w:basedOn w:val="Normal"/>
    <w:link w:val="Vnbnnidung"/>
    <w:rsid w:val="004B759E"/>
    <w:pPr>
      <w:widowControl w:val="0"/>
      <w:shd w:val="clear" w:color="auto" w:fill="FFFFFF"/>
      <w:spacing w:after="0" w:line="286" w:lineRule="auto"/>
      <w:ind w:firstLine="400"/>
    </w:pPr>
    <w:rPr>
      <w:rFonts w:ascii="Times New Roman" w:eastAsia="Times New Roman" w:hAnsi="Times New Roman" w:cs="Times New Roman"/>
      <w:color w:val="222226"/>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6B80-A232-4874-ADE6-66D59E7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7</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67</cp:revision>
  <cp:lastPrinted>2022-07-02T03:28:00Z</cp:lastPrinted>
  <dcterms:created xsi:type="dcterms:W3CDTF">2022-07-01T07:36:00Z</dcterms:created>
  <dcterms:modified xsi:type="dcterms:W3CDTF">2022-07-04T07:58:00Z</dcterms:modified>
</cp:coreProperties>
</file>